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DD49B" w14:textId="77777777" w:rsidR="00F91658" w:rsidRPr="000A7BCE" w:rsidRDefault="00F91658" w:rsidP="00F91658">
      <w:pPr>
        <w:spacing w:after="0" w:line="240" w:lineRule="auto"/>
        <w:jc w:val="center"/>
        <w:rPr>
          <w:b/>
          <w:bCs/>
          <w:color w:val="000000" w:themeColor="text1"/>
          <w:sz w:val="28"/>
          <w:szCs w:val="28"/>
        </w:rPr>
      </w:pPr>
      <w:bookmarkStart w:id="0" w:name="z78"/>
      <w:r w:rsidRPr="000A7BCE">
        <w:rPr>
          <w:b/>
          <w:bCs/>
          <w:color w:val="000000" w:themeColor="text1"/>
          <w:sz w:val="28"/>
          <w:szCs w:val="28"/>
        </w:rPr>
        <w:t>Certificate</w:t>
      </w:r>
    </w:p>
    <w:p w14:paraId="1611F7C8" w14:textId="77777777" w:rsidR="00F91658" w:rsidRPr="00F91658" w:rsidRDefault="00F91658" w:rsidP="00F91658">
      <w:pPr>
        <w:spacing w:after="0" w:line="240" w:lineRule="auto"/>
        <w:jc w:val="center"/>
        <w:rPr>
          <w:bCs/>
          <w:color w:val="000000" w:themeColor="text1"/>
          <w:sz w:val="28"/>
          <w:szCs w:val="28"/>
        </w:rPr>
      </w:pPr>
      <w:r w:rsidRPr="00F91658">
        <w:rPr>
          <w:bCs/>
          <w:color w:val="000000" w:themeColor="text1"/>
          <w:sz w:val="28"/>
          <w:szCs w:val="28"/>
        </w:rPr>
        <w:t xml:space="preserve">on the applicant for the academic title of </w:t>
      </w:r>
      <w:r w:rsidRPr="00F91658">
        <w:rPr>
          <w:b/>
          <w:color w:val="000000" w:themeColor="text1"/>
          <w:sz w:val="28"/>
          <w:szCs w:val="28"/>
        </w:rPr>
        <w:t>Professor</w:t>
      </w:r>
      <w:r w:rsidRPr="00F91658">
        <w:rPr>
          <w:bCs/>
          <w:color w:val="000000" w:themeColor="text1"/>
          <w:sz w:val="28"/>
          <w:szCs w:val="28"/>
        </w:rPr>
        <w:t>,</w:t>
      </w:r>
    </w:p>
    <w:p w14:paraId="4A5B7358" w14:textId="77777777" w:rsidR="00F91658" w:rsidRPr="00F91658" w:rsidRDefault="00F91658" w:rsidP="00F91658">
      <w:pPr>
        <w:spacing w:after="0" w:line="240" w:lineRule="auto"/>
        <w:jc w:val="center"/>
        <w:rPr>
          <w:bCs/>
          <w:color w:val="000000" w:themeColor="text1"/>
          <w:sz w:val="28"/>
          <w:szCs w:val="28"/>
        </w:rPr>
      </w:pPr>
      <w:r w:rsidRPr="00F91658">
        <w:rPr>
          <w:bCs/>
          <w:color w:val="000000" w:themeColor="text1"/>
          <w:sz w:val="28"/>
          <w:szCs w:val="28"/>
        </w:rPr>
        <w:t>in the specialty according to the Classification of Scientific Fields:</w:t>
      </w:r>
    </w:p>
    <w:p w14:paraId="4A73359D" w14:textId="3164DFF2" w:rsidR="00F91658" w:rsidRPr="00F91658" w:rsidRDefault="00F91658" w:rsidP="00F91658">
      <w:pPr>
        <w:spacing w:after="0" w:line="240" w:lineRule="auto"/>
        <w:jc w:val="center"/>
        <w:rPr>
          <w:bCs/>
          <w:color w:val="000000" w:themeColor="text1"/>
          <w:sz w:val="28"/>
          <w:szCs w:val="28"/>
          <w:lang w:val="ru-RU"/>
        </w:rPr>
      </w:pPr>
      <w:r w:rsidRPr="00F91658">
        <w:rPr>
          <w:bCs/>
          <w:color w:val="000000" w:themeColor="text1"/>
          <w:sz w:val="28"/>
          <w:szCs w:val="28"/>
          <w:lang w:val="ru-RU"/>
        </w:rPr>
        <w:t xml:space="preserve">10500 – </w:t>
      </w:r>
      <w:proofErr w:type="spellStart"/>
      <w:r w:rsidRPr="00F91658">
        <w:rPr>
          <w:bCs/>
          <w:color w:val="000000" w:themeColor="text1"/>
          <w:sz w:val="28"/>
          <w:szCs w:val="28"/>
          <w:lang w:val="ru-RU"/>
        </w:rPr>
        <w:t>Biological</w:t>
      </w:r>
      <w:proofErr w:type="spellEnd"/>
      <w:r w:rsidRPr="00F91658">
        <w:rPr>
          <w:bCs/>
          <w:color w:val="000000" w:themeColor="text1"/>
          <w:sz w:val="28"/>
          <w:szCs w:val="28"/>
          <w:lang w:val="ru-RU"/>
        </w:rPr>
        <w:t xml:space="preserve"> </w:t>
      </w:r>
      <w:proofErr w:type="spellStart"/>
      <w:r w:rsidRPr="00F91658">
        <w:rPr>
          <w:bCs/>
          <w:color w:val="000000" w:themeColor="text1"/>
          <w:sz w:val="28"/>
          <w:szCs w:val="28"/>
          <w:lang w:val="ru-RU"/>
        </w:rPr>
        <w:t>Sciences</w:t>
      </w:r>
      <w:proofErr w:type="spellEnd"/>
      <w:r w:rsidRPr="00F91658">
        <w:rPr>
          <w:bCs/>
          <w:color w:val="000000" w:themeColor="text1"/>
          <w:sz w:val="28"/>
          <w:szCs w:val="28"/>
          <w:lang w:val="ru-RU"/>
        </w:rPr>
        <w:t xml:space="preserve">, 10515 – </w:t>
      </w:r>
      <w:proofErr w:type="spellStart"/>
      <w:r w:rsidRPr="00F91658">
        <w:rPr>
          <w:bCs/>
          <w:color w:val="000000" w:themeColor="text1"/>
          <w:sz w:val="28"/>
          <w:szCs w:val="28"/>
          <w:lang w:val="ru-RU"/>
        </w:rPr>
        <w:t>Ecology</w:t>
      </w:r>
      <w:proofErr w:type="spellEnd"/>
      <w:r w:rsidRPr="00F91658">
        <w:rPr>
          <w:bCs/>
          <w:color w:val="000000" w:themeColor="text1"/>
          <w:sz w:val="28"/>
          <w:szCs w:val="28"/>
          <w:lang w:val="ru-RU"/>
        </w:rPr>
        <w:t>.</w:t>
      </w:r>
    </w:p>
    <w:bookmarkEnd w:id="0"/>
    <w:p w14:paraId="442F5080" w14:textId="77777777" w:rsidR="008B72F6" w:rsidRPr="00205DF0" w:rsidRDefault="008B72F6" w:rsidP="00242CAC">
      <w:pPr>
        <w:spacing w:after="0" w:line="240" w:lineRule="auto"/>
        <w:jc w:val="center"/>
        <w:rPr>
          <w:color w:val="000000" w:themeColor="text1"/>
          <w:sz w:val="18"/>
          <w:szCs w:val="18"/>
          <w:lang w:val="ru-RU"/>
        </w:rPr>
      </w:pPr>
    </w:p>
    <w:tbl>
      <w:tblPr>
        <w:tblW w:w="9781"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2693"/>
        <w:gridCol w:w="6500"/>
      </w:tblGrid>
      <w:tr w:rsidR="00205DF0" w:rsidRPr="000E5E7D" w14:paraId="64E322C6" w14:textId="77777777" w:rsidTr="007F557C">
        <w:trPr>
          <w:trHeight w:val="30"/>
        </w:trPr>
        <w:tc>
          <w:tcPr>
            <w:tcW w:w="588" w:type="dxa"/>
            <w:tcMar>
              <w:top w:w="15" w:type="dxa"/>
              <w:left w:w="15" w:type="dxa"/>
              <w:bottom w:w="15" w:type="dxa"/>
              <w:right w:w="15" w:type="dxa"/>
            </w:tcMar>
            <w:vAlign w:val="center"/>
          </w:tcPr>
          <w:p w14:paraId="66301A5C" w14:textId="77777777" w:rsidR="00E815F9" w:rsidRPr="000E5E7D" w:rsidRDefault="00E815F9" w:rsidP="007F557C">
            <w:pPr>
              <w:spacing w:before="120" w:after="0" w:line="240" w:lineRule="auto"/>
              <w:jc w:val="both"/>
              <w:rPr>
                <w:color w:val="000000" w:themeColor="text1"/>
                <w:sz w:val="24"/>
                <w:szCs w:val="24"/>
              </w:rPr>
            </w:pPr>
            <w:r w:rsidRPr="000E5E7D">
              <w:rPr>
                <w:color w:val="000000" w:themeColor="text1"/>
                <w:sz w:val="24"/>
                <w:szCs w:val="24"/>
              </w:rPr>
              <w:t>1</w:t>
            </w:r>
          </w:p>
        </w:tc>
        <w:tc>
          <w:tcPr>
            <w:tcW w:w="2693" w:type="dxa"/>
            <w:tcMar>
              <w:top w:w="15" w:type="dxa"/>
              <w:left w:w="15" w:type="dxa"/>
              <w:bottom w:w="15" w:type="dxa"/>
              <w:right w:w="15" w:type="dxa"/>
            </w:tcMar>
            <w:vAlign w:val="center"/>
          </w:tcPr>
          <w:p w14:paraId="5E702FC9" w14:textId="31C8BEC0" w:rsidR="00E815F9" w:rsidRPr="00505E9D" w:rsidRDefault="00505E9D" w:rsidP="007F557C">
            <w:pPr>
              <w:spacing w:before="120" w:after="0" w:line="240" w:lineRule="auto"/>
              <w:jc w:val="both"/>
              <w:rPr>
                <w:color w:val="000000" w:themeColor="text1"/>
                <w:sz w:val="24"/>
                <w:szCs w:val="24"/>
              </w:rPr>
            </w:pPr>
            <w:r w:rsidRPr="00505E9D">
              <w:rPr>
                <w:color w:val="000000" w:themeColor="text1"/>
                <w:sz w:val="24"/>
                <w:szCs w:val="24"/>
              </w:rPr>
              <w:t>Last name, first name, patronymic (if available)</w:t>
            </w:r>
          </w:p>
        </w:tc>
        <w:tc>
          <w:tcPr>
            <w:tcW w:w="6500" w:type="dxa"/>
            <w:tcMar>
              <w:top w:w="15" w:type="dxa"/>
              <w:left w:w="15" w:type="dxa"/>
              <w:bottom w:w="15" w:type="dxa"/>
              <w:right w:w="15" w:type="dxa"/>
            </w:tcMar>
            <w:vAlign w:val="center"/>
          </w:tcPr>
          <w:p w14:paraId="10E60F3C" w14:textId="5B821D0D" w:rsidR="00E815F9" w:rsidRPr="00F91658" w:rsidRDefault="00505E9D" w:rsidP="007F557C">
            <w:pPr>
              <w:spacing w:before="120" w:after="0" w:line="240" w:lineRule="auto"/>
              <w:jc w:val="both"/>
              <w:rPr>
                <w:b/>
                <w:bCs/>
                <w:color w:val="000000" w:themeColor="text1"/>
                <w:sz w:val="24"/>
                <w:szCs w:val="24"/>
              </w:rPr>
            </w:pPr>
            <w:r w:rsidRPr="00F91658">
              <w:rPr>
                <w:b/>
                <w:bCs/>
                <w:color w:val="000000" w:themeColor="text1"/>
                <w:sz w:val="24"/>
                <w:szCs w:val="24"/>
              </w:rPr>
              <w:t>Yelikbayev Bakhytzhan</w:t>
            </w:r>
          </w:p>
        </w:tc>
      </w:tr>
      <w:tr w:rsidR="00205DF0" w:rsidRPr="006E66D3" w14:paraId="1985C033" w14:textId="77777777" w:rsidTr="007F557C">
        <w:trPr>
          <w:trHeight w:val="30"/>
        </w:trPr>
        <w:tc>
          <w:tcPr>
            <w:tcW w:w="588" w:type="dxa"/>
            <w:tcMar>
              <w:top w:w="15" w:type="dxa"/>
              <w:left w:w="15" w:type="dxa"/>
              <w:bottom w:w="15" w:type="dxa"/>
              <w:right w:w="15" w:type="dxa"/>
            </w:tcMar>
            <w:vAlign w:val="center"/>
          </w:tcPr>
          <w:p w14:paraId="78B9E5AF" w14:textId="77777777" w:rsidR="00E815F9" w:rsidRPr="000E5E7D" w:rsidRDefault="00E815F9" w:rsidP="007F557C">
            <w:pPr>
              <w:spacing w:before="120" w:after="0" w:line="240" w:lineRule="auto"/>
              <w:jc w:val="both"/>
              <w:rPr>
                <w:color w:val="000000" w:themeColor="text1"/>
                <w:sz w:val="24"/>
                <w:szCs w:val="24"/>
              </w:rPr>
            </w:pPr>
            <w:r w:rsidRPr="000E5E7D">
              <w:rPr>
                <w:color w:val="000000" w:themeColor="text1"/>
                <w:sz w:val="24"/>
                <w:szCs w:val="24"/>
              </w:rPr>
              <w:t>2</w:t>
            </w:r>
          </w:p>
        </w:tc>
        <w:tc>
          <w:tcPr>
            <w:tcW w:w="2693" w:type="dxa"/>
            <w:tcMar>
              <w:top w:w="15" w:type="dxa"/>
              <w:left w:w="15" w:type="dxa"/>
              <w:bottom w:w="15" w:type="dxa"/>
              <w:right w:w="15" w:type="dxa"/>
            </w:tcMar>
            <w:vAlign w:val="center"/>
          </w:tcPr>
          <w:p w14:paraId="0EAD7006" w14:textId="402FC18F" w:rsidR="00E815F9" w:rsidRPr="00505E9D" w:rsidRDefault="00505E9D" w:rsidP="007F557C">
            <w:pPr>
              <w:spacing w:before="120" w:after="0" w:line="240" w:lineRule="auto"/>
              <w:jc w:val="both"/>
              <w:rPr>
                <w:color w:val="000000" w:themeColor="text1"/>
                <w:sz w:val="24"/>
                <w:szCs w:val="24"/>
              </w:rPr>
            </w:pPr>
            <w:r w:rsidRPr="00605005">
              <w:rPr>
                <w:sz w:val="24"/>
                <w:szCs w:val="24"/>
              </w:rPr>
              <w:t>Academic degree (Candidate of Sciences, Doctor of Sciences, PhD, Doctor in Profile), date of award</w:t>
            </w:r>
          </w:p>
        </w:tc>
        <w:tc>
          <w:tcPr>
            <w:tcW w:w="6500" w:type="dxa"/>
            <w:tcMar>
              <w:top w:w="15" w:type="dxa"/>
              <w:left w:w="15" w:type="dxa"/>
              <w:bottom w:w="15" w:type="dxa"/>
              <w:right w:w="15" w:type="dxa"/>
            </w:tcMar>
            <w:vAlign w:val="center"/>
          </w:tcPr>
          <w:p w14:paraId="2312175F" w14:textId="022E6BDE" w:rsidR="006E66D3" w:rsidRPr="006E66D3" w:rsidRDefault="006E66D3" w:rsidP="007F557C">
            <w:pPr>
              <w:spacing w:before="120" w:after="0" w:line="240" w:lineRule="auto"/>
              <w:jc w:val="both"/>
              <w:rPr>
                <w:color w:val="000000" w:themeColor="text1"/>
                <w:sz w:val="24"/>
                <w:szCs w:val="24"/>
              </w:rPr>
            </w:pPr>
            <w:r w:rsidRPr="006E66D3">
              <w:rPr>
                <w:color w:val="000000" w:themeColor="text1"/>
                <w:sz w:val="24"/>
                <w:szCs w:val="24"/>
              </w:rPr>
              <w:t xml:space="preserve">By the decision of the Committee for Control in the Sphere of Education and Science of the Ministry of Education and Science of the Republic of Kazakhstan, the academic degree of </w:t>
            </w:r>
            <w:r w:rsidRPr="001B378D">
              <w:rPr>
                <w:b/>
                <w:bCs/>
                <w:color w:val="000000" w:themeColor="text1"/>
                <w:sz w:val="24"/>
                <w:szCs w:val="24"/>
              </w:rPr>
              <w:t>Doctor of Biological Sciences</w:t>
            </w:r>
            <w:r w:rsidRPr="006E66D3">
              <w:rPr>
                <w:color w:val="000000" w:themeColor="text1"/>
                <w:sz w:val="24"/>
                <w:szCs w:val="24"/>
              </w:rPr>
              <w:t xml:space="preserve"> was awarded, Certificate No. </w:t>
            </w:r>
            <w:r w:rsidRPr="006E66D3">
              <w:rPr>
                <w:color w:val="000000" w:themeColor="text1"/>
                <w:sz w:val="24"/>
                <w:szCs w:val="24"/>
                <w:lang w:val="ru-RU"/>
              </w:rPr>
              <w:t>ҒД</w:t>
            </w:r>
            <w:r w:rsidRPr="006E66D3">
              <w:rPr>
                <w:color w:val="000000" w:themeColor="text1"/>
                <w:sz w:val="24"/>
                <w:szCs w:val="24"/>
              </w:rPr>
              <w:t xml:space="preserve"> №0001914 dated October 27, 2011 (Protocol No. 6).</w:t>
            </w:r>
          </w:p>
          <w:p w14:paraId="46252192" w14:textId="08175542" w:rsidR="00E815F9" w:rsidRPr="006E66D3" w:rsidRDefault="006E66D3" w:rsidP="007F557C">
            <w:pPr>
              <w:spacing w:before="120" w:after="0" w:line="240" w:lineRule="auto"/>
              <w:jc w:val="both"/>
              <w:rPr>
                <w:color w:val="000000" w:themeColor="text1"/>
                <w:sz w:val="24"/>
                <w:szCs w:val="24"/>
              </w:rPr>
            </w:pPr>
            <w:r w:rsidRPr="006E66D3">
              <w:rPr>
                <w:color w:val="000000" w:themeColor="text1"/>
                <w:sz w:val="24"/>
                <w:szCs w:val="24"/>
              </w:rPr>
              <w:t xml:space="preserve">By the decision of the Specialized Council at the Institute of Soil Science, the academic degree of </w:t>
            </w:r>
            <w:r w:rsidRPr="001B378D">
              <w:rPr>
                <w:b/>
                <w:bCs/>
                <w:color w:val="000000" w:themeColor="text1"/>
                <w:sz w:val="24"/>
                <w:szCs w:val="24"/>
              </w:rPr>
              <w:t>Candidate of Biological Sciences</w:t>
            </w:r>
            <w:r w:rsidRPr="006E66D3">
              <w:rPr>
                <w:color w:val="000000" w:themeColor="text1"/>
                <w:sz w:val="24"/>
                <w:szCs w:val="24"/>
              </w:rPr>
              <w:t xml:space="preserve"> was awarded, Certificate No. </w:t>
            </w:r>
            <w:r w:rsidRPr="006E66D3">
              <w:rPr>
                <w:color w:val="000000" w:themeColor="text1"/>
                <w:sz w:val="24"/>
                <w:szCs w:val="24"/>
                <w:lang w:val="ru-RU"/>
              </w:rPr>
              <w:t>ҒК</w:t>
            </w:r>
            <w:r w:rsidRPr="006E66D3">
              <w:rPr>
                <w:color w:val="000000" w:themeColor="text1"/>
                <w:sz w:val="24"/>
                <w:szCs w:val="24"/>
              </w:rPr>
              <w:t xml:space="preserve"> №0002876 dated May 28, 1996 (Protocol No. 5).</w:t>
            </w:r>
          </w:p>
        </w:tc>
      </w:tr>
      <w:tr w:rsidR="00505E9D" w:rsidRPr="00C36B71" w14:paraId="27D8566D" w14:textId="77777777" w:rsidTr="007F557C">
        <w:trPr>
          <w:trHeight w:val="30"/>
        </w:trPr>
        <w:tc>
          <w:tcPr>
            <w:tcW w:w="588" w:type="dxa"/>
            <w:tcMar>
              <w:top w:w="15" w:type="dxa"/>
              <w:left w:w="15" w:type="dxa"/>
              <w:bottom w:w="15" w:type="dxa"/>
              <w:right w:w="15" w:type="dxa"/>
            </w:tcMar>
            <w:vAlign w:val="center"/>
          </w:tcPr>
          <w:p w14:paraId="3B2B160E"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3</w:t>
            </w:r>
          </w:p>
        </w:tc>
        <w:tc>
          <w:tcPr>
            <w:tcW w:w="2693" w:type="dxa"/>
            <w:tcMar>
              <w:top w:w="15" w:type="dxa"/>
              <w:left w:w="15" w:type="dxa"/>
              <w:bottom w:w="15" w:type="dxa"/>
              <w:right w:w="15" w:type="dxa"/>
            </w:tcMar>
          </w:tcPr>
          <w:p w14:paraId="7EF9F365" w14:textId="1E06A1E7" w:rsidR="00505E9D" w:rsidRPr="00505E9D" w:rsidRDefault="00505E9D" w:rsidP="007F557C">
            <w:pPr>
              <w:spacing w:before="120" w:after="0" w:line="240" w:lineRule="auto"/>
              <w:jc w:val="both"/>
              <w:rPr>
                <w:color w:val="000000" w:themeColor="text1"/>
                <w:sz w:val="24"/>
                <w:szCs w:val="24"/>
              </w:rPr>
            </w:pPr>
            <w:r w:rsidRPr="00605005">
              <w:rPr>
                <w:sz w:val="24"/>
                <w:szCs w:val="24"/>
              </w:rPr>
              <w:t>Academic title, date of award</w:t>
            </w:r>
          </w:p>
        </w:tc>
        <w:tc>
          <w:tcPr>
            <w:tcW w:w="6500" w:type="dxa"/>
            <w:tcMar>
              <w:top w:w="15" w:type="dxa"/>
              <w:left w:w="15" w:type="dxa"/>
              <w:bottom w:w="15" w:type="dxa"/>
              <w:right w:w="15" w:type="dxa"/>
            </w:tcMar>
            <w:vAlign w:val="center"/>
          </w:tcPr>
          <w:p w14:paraId="55FB6180" w14:textId="6F99B65E" w:rsidR="00505E9D"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By the decision of the Committee for Supervision and Attestation in the Sphere of Education and Science of the Ministry of Education and Science of the Republic of Kazakhstan, the academic title of </w:t>
            </w:r>
            <w:r w:rsidR="00A55B71" w:rsidRPr="00C36B71">
              <w:rPr>
                <w:b/>
                <w:bCs/>
                <w:color w:val="000000" w:themeColor="text1"/>
                <w:sz w:val="24"/>
                <w:szCs w:val="24"/>
              </w:rPr>
              <w:t>Docent</w:t>
            </w:r>
            <w:r w:rsidR="00A55B71" w:rsidRPr="00C36B71">
              <w:rPr>
                <w:color w:val="000000" w:themeColor="text1"/>
                <w:sz w:val="24"/>
                <w:szCs w:val="24"/>
              </w:rPr>
              <w:t xml:space="preserve"> </w:t>
            </w:r>
            <w:r w:rsidRPr="00C36B71">
              <w:rPr>
                <w:color w:val="000000" w:themeColor="text1"/>
                <w:sz w:val="24"/>
                <w:szCs w:val="24"/>
              </w:rPr>
              <w:t>(</w:t>
            </w:r>
            <w:r w:rsidR="00A55B71" w:rsidRPr="00C36B71">
              <w:rPr>
                <w:color w:val="000000" w:themeColor="text1"/>
                <w:sz w:val="24"/>
                <w:szCs w:val="24"/>
              </w:rPr>
              <w:t>Associate Professor</w:t>
            </w:r>
            <w:r w:rsidRPr="00C36B71">
              <w:rPr>
                <w:color w:val="000000" w:themeColor="text1"/>
                <w:sz w:val="24"/>
                <w:szCs w:val="24"/>
              </w:rPr>
              <w:t xml:space="preserve">) in the specialty “Ecology” was conferred, Certificate No. </w:t>
            </w:r>
            <w:r w:rsidRPr="00C36B71">
              <w:rPr>
                <w:color w:val="000000" w:themeColor="text1"/>
                <w:sz w:val="24"/>
                <w:szCs w:val="24"/>
                <w:lang w:val="ru-RU"/>
              </w:rPr>
              <w:t>ДЦ</w:t>
            </w:r>
            <w:r w:rsidRPr="00C36B71">
              <w:rPr>
                <w:color w:val="000000" w:themeColor="text1"/>
                <w:sz w:val="24"/>
                <w:szCs w:val="24"/>
              </w:rPr>
              <w:t xml:space="preserve"> №0000451 dated March 20, 2006 (Protocol No. 5).</w:t>
            </w:r>
          </w:p>
        </w:tc>
      </w:tr>
      <w:tr w:rsidR="00505E9D" w:rsidRPr="000E5E7D" w14:paraId="46B5A137" w14:textId="77777777" w:rsidTr="007F557C">
        <w:trPr>
          <w:trHeight w:val="30"/>
        </w:trPr>
        <w:tc>
          <w:tcPr>
            <w:tcW w:w="588" w:type="dxa"/>
            <w:tcMar>
              <w:top w:w="15" w:type="dxa"/>
              <w:left w:w="15" w:type="dxa"/>
              <w:bottom w:w="15" w:type="dxa"/>
              <w:right w:w="15" w:type="dxa"/>
            </w:tcMar>
            <w:vAlign w:val="center"/>
          </w:tcPr>
          <w:p w14:paraId="31784ECB"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4</w:t>
            </w:r>
          </w:p>
        </w:tc>
        <w:tc>
          <w:tcPr>
            <w:tcW w:w="2693" w:type="dxa"/>
            <w:tcMar>
              <w:top w:w="15" w:type="dxa"/>
              <w:left w:w="15" w:type="dxa"/>
              <w:bottom w:w="15" w:type="dxa"/>
              <w:right w:w="15" w:type="dxa"/>
            </w:tcMar>
          </w:tcPr>
          <w:p w14:paraId="6F738840" w14:textId="1ABC8F56" w:rsidR="00505E9D" w:rsidRPr="00505E9D" w:rsidRDefault="00505E9D" w:rsidP="007F557C">
            <w:pPr>
              <w:spacing w:before="120" w:after="0" w:line="240" w:lineRule="auto"/>
              <w:jc w:val="both"/>
              <w:rPr>
                <w:color w:val="000000" w:themeColor="text1"/>
                <w:sz w:val="24"/>
                <w:szCs w:val="24"/>
              </w:rPr>
            </w:pPr>
            <w:r w:rsidRPr="00605005">
              <w:rPr>
                <w:sz w:val="24"/>
                <w:szCs w:val="24"/>
              </w:rPr>
              <w:t>Honorary title, date of award</w:t>
            </w:r>
          </w:p>
        </w:tc>
        <w:tc>
          <w:tcPr>
            <w:tcW w:w="6500" w:type="dxa"/>
            <w:tcMar>
              <w:top w:w="15" w:type="dxa"/>
              <w:left w:w="15" w:type="dxa"/>
              <w:bottom w:w="15" w:type="dxa"/>
              <w:right w:w="15" w:type="dxa"/>
            </w:tcMar>
            <w:vAlign w:val="center"/>
          </w:tcPr>
          <w:p w14:paraId="3E3EFC88" w14:textId="77777777" w:rsidR="00505E9D" w:rsidRPr="000E5E7D" w:rsidRDefault="00505E9D" w:rsidP="007F557C">
            <w:pPr>
              <w:spacing w:before="120" w:after="0" w:line="240" w:lineRule="auto"/>
              <w:jc w:val="center"/>
              <w:rPr>
                <w:color w:val="000000" w:themeColor="text1"/>
                <w:sz w:val="24"/>
                <w:szCs w:val="24"/>
                <w:lang w:val="ru-RU"/>
              </w:rPr>
            </w:pPr>
            <w:r w:rsidRPr="000E5E7D">
              <w:rPr>
                <w:color w:val="000000" w:themeColor="text1"/>
                <w:sz w:val="24"/>
                <w:szCs w:val="24"/>
                <w:lang w:val="ru-RU"/>
              </w:rPr>
              <w:t xml:space="preserve">– </w:t>
            </w:r>
          </w:p>
          <w:p w14:paraId="116ABBDC" w14:textId="77777777" w:rsidR="00505E9D" w:rsidRPr="000E5E7D" w:rsidRDefault="00505E9D" w:rsidP="007F557C">
            <w:pPr>
              <w:spacing w:before="120" w:after="0" w:line="240" w:lineRule="auto"/>
              <w:jc w:val="both"/>
              <w:rPr>
                <w:color w:val="000000" w:themeColor="text1"/>
                <w:sz w:val="24"/>
                <w:szCs w:val="24"/>
              </w:rPr>
            </w:pPr>
          </w:p>
        </w:tc>
      </w:tr>
      <w:tr w:rsidR="00505E9D" w:rsidRPr="00286E09" w14:paraId="448C95EC" w14:textId="77777777" w:rsidTr="007F557C">
        <w:trPr>
          <w:trHeight w:val="30"/>
        </w:trPr>
        <w:tc>
          <w:tcPr>
            <w:tcW w:w="588" w:type="dxa"/>
            <w:tcMar>
              <w:top w:w="15" w:type="dxa"/>
              <w:left w:w="15" w:type="dxa"/>
              <w:bottom w:w="15" w:type="dxa"/>
              <w:right w:w="15" w:type="dxa"/>
            </w:tcMar>
            <w:vAlign w:val="center"/>
          </w:tcPr>
          <w:p w14:paraId="40F6A0F5"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5</w:t>
            </w:r>
          </w:p>
        </w:tc>
        <w:tc>
          <w:tcPr>
            <w:tcW w:w="2693" w:type="dxa"/>
            <w:tcMar>
              <w:top w:w="15" w:type="dxa"/>
              <w:left w:w="15" w:type="dxa"/>
              <w:bottom w:w="15" w:type="dxa"/>
              <w:right w:w="15" w:type="dxa"/>
            </w:tcMar>
          </w:tcPr>
          <w:p w14:paraId="5089B902" w14:textId="277085D3" w:rsidR="00505E9D" w:rsidRPr="00505E9D" w:rsidRDefault="00505E9D" w:rsidP="007F557C">
            <w:pPr>
              <w:spacing w:before="120" w:after="0" w:line="240" w:lineRule="auto"/>
              <w:jc w:val="both"/>
              <w:rPr>
                <w:color w:val="000000" w:themeColor="text1"/>
                <w:sz w:val="24"/>
                <w:szCs w:val="24"/>
              </w:rPr>
            </w:pPr>
            <w:r w:rsidRPr="00605005">
              <w:rPr>
                <w:sz w:val="24"/>
                <w:szCs w:val="24"/>
              </w:rPr>
              <w:t>Position (date and number of appointment order)</w:t>
            </w:r>
          </w:p>
        </w:tc>
        <w:tc>
          <w:tcPr>
            <w:tcW w:w="6500" w:type="dxa"/>
            <w:tcMar>
              <w:top w:w="15" w:type="dxa"/>
              <w:left w:w="15" w:type="dxa"/>
              <w:bottom w:w="15" w:type="dxa"/>
              <w:right w:w="15" w:type="dxa"/>
            </w:tcMar>
            <w:vAlign w:val="center"/>
          </w:tcPr>
          <w:p w14:paraId="2C74DFE6" w14:textId="77777777" w:rsidR="00C36B71" w:rsidRPr="00C36B71" w:rsidRDefault="00C36B71" w:rsidP="007F557C">
            <w:pPr>
              <w:spacing w:before="120" w:after="0" w:line="240" w:lineRule="auto"/>
              <w:jc w:val="both"/>
              <w:rPr>
                <w:color w:val="000000" w:themeColor="text1"/>
                <w:sz w:val="24"/>
                <w:szCs w:val="24"/>
              </w:rPr>
            </w:pPr>
            <w:r w:rsidRPr="00C36B71">
              <w:rPr>
                <w:b/>
                <w:bCs/>
                <w:color w:val="000000" w:themeColor="text1"/>
                <w:sz w:val="24"/>
                <w:szCs w:val="24"/>
              </w:rPr>
              <w:t>Professor</w:t>
            </w:r>
            <w:r w:rsidRPr="00C36B71">
              <w:rPr>
                <w:color w:val="000000" w:themeColor="text1"/>
                <w:sz w:val="24"/>
                <w:szCs w:val="24"/>
              </w:rPr>
              <w:t xml:space="preserve"> of the Department of Chemical Processes and Industrial Ecology, </w:t>
            </w:r>
            <w:proofErr w:type="spellStart"/>
            <w:r w:rsidRPr="00C36B71">
              <w:rPr>
                <w:color w:val="000000" w:themeColor="text1"/>
                <w:sz w:val="24"/>
                <w:szCs w:val="24"/>
              </w:rPr>
              <w:t>Satbayev</w:t>
            </w:r>
            <w:proofErr w:type="spellEnd"/>
            <w:r w:rsidRPr="00C36B71">
              <w:rPr>
                <w:color w:val="000000" w:themeColor="text1"/>
                <w:sz w:val="24"/>
                <w:szCs w:val="24"/>
              </w:rPr>
              <w:t xml:space="preserve"> University (Kazakh National Research Technical University named after K.I. </w:t>
            </w:r>
            <w:proofErr w:type="spellStart"/>
            <w:r w:rsidRPr="00C36B71">
              <w:rPr>
                <w:color w:val="000000" w:themeColor="text1"/>
                <w:sz w:val="24"/>
                <w:szCs w:val="24"/>
              </w:rPr>
              <w:t>Satbayev</w:t>
            </w:r>
            <w:proofErr w:type="spellEnd"/>
            <w:r w:rsidRPr="00C36B71">
              <w:rPr>
                <w:color w:val="000000" w:themeColor="text1"/>
                <w:sz w:val="24"/>
                <w:szCs w:val="24"/>
              </w:rPr>
              <w:t>), from August 10, 2020 to the present (Order No. 658 dated August 4, 2020).</w:t>
            </w:r>
          </w:p>
          <w:p w14:paraId="56A2F48C" w14:textId="415494B8" w:rsidR="00505E9D" w:rsidRPr="00286E09" w:rsidRDefault="00C36B71" w:rsidP="007F557C">
            <w:pPr>
              <w:spacing w:before="120" w:after="0" w:line="240" w:lineRule="auto"/>
              <w:jc w:val="both"/>
              <w:rPr>
                <w:color w:val="000000" w:themeColor="text1"/>
                <w:sz w:val="24"/>
                <w:szCs w:val="24"/>
              </w:rPr>
            </w:pPr>
            <w:r w:rsidRPr="00C36B71">
              <w:rPr>
                <w:b/>
                <w:bCs/>
                <w:color w:val="000000" w:themeColor="text1"/>
                <w:sz w:val="24"/>
                <w:szCs w:val="24"/>
              </w:rPr>
              <w:t xml:space="preserve">Professor </w:t>
            </w:r>
            <w:r w:rsidRPr="00C36B71">
              <w:rPr>
                <w:color w:val="000000" w:themeColor="text1"/>
                <w:sz w:val="24"/>
                <w:szCs w:val="24"/>
              </w:rPr>
              <w:t>of the Department of Ecology, Kazakh National Agrarian University, from July 20, 2016 to August 10, 2020 (Order No. 378 dated July 20, 2016).</w:t>
            </w:r>
          </w:p>
        </w:tc>
      </w:tr>
      <w:tr w:rsidR="00505E9D" w:rsidRPr="00505E9D" w14:paraId="6C7AF7BE" w14:textId="77777777" w:rsidTr="007F557C">
        <w:trPr>
          <w:trHeight w:val="30"/>
        </w:trPr>
        <w:tc>
          <w:tcPr>
            <w:tcW w:w="588" w:type="dxa"/>
            <w:tcMar>
              <w:top w:w="15" w:type="dxa"/>
              <w:left w:w="15" w:type="dxa"/>
              <w:bottom w:w="15" w:type="dxa"/>
              <w:right w:w="15" w:type="dxa"/>
            </w:tcMar>
            <w:vAlign w:val="center"/>
          </w:tcPr>
          <w:p w14:paraId="60604A43"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6</w:t>
            </w:r>
          </w:p>
        </w:tc>
        <w:tc>
          <w:tcPr>
            <w:tcW w:w="2693" w:type="dxa"/>
            <w:tcMar>
              <w:top w:w="15" w:type="dxa"/>
              <w:left w:w="15" w:type="dxa"/>
              <w:bottom w:w="15" w:type="dxa"/>
              <w:right w:w="15" w:type="dxa"/>
            </w:tcMar>
          </w:tcPr>
          <w:p w14:paraId="690DC9C6" w14:textId="54D52428" w:rsidR="00505E9D" w:rsidRPr="00505E9D" w:rsidRDefault="00505E9D" w:rsidP="007F557C">
            <w:pPr>
              <w:spacing w:before="120" w:after="0" w:line="240" w:lineRule="auto"/>
              <w:jc w:val="both"/>
              <w:rPr>
                <w:color w:val="000000" w:themeColor="text1"/>
                <w:sz w:val="24"/>
                <w:szCs w:val="24"/>
              </w:rPr>
            </w:pPr>
            <w:r w:rsidRPr="00605005">
              <w:rPr>
                <w:sz w:val="24"/>
                <w:szCs w:val="24"/>
              </w:rPr>
              <w:t>Experience in scientific, research and teaching activities</w:t>
            </w:r>
          </w:p>
        </w:tc>
        <w:tc>
          <w:tcPr>
            <w:tcW w:w="6500" w:type="dxa"/>
            <w:tcMar>
              <w:top w:w="15" w:type="dxa"/>
              <w:left w:w="15" w:type="dxa"/>
              <w:bottom w:w="15" w:type="dxa"/>
              <w:right w:w="15" w:type="dxa"/>
            </w:tcMar>
            <w:vAlign w:val="center"/>
          </w:tcPr>
          <w:p w14:paraId="51029E2D" w14:textId="3A3F97EB" w:rsidR="00505E9D" w:rsidRPr="00780636"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Total academic and teaching experience: </w:t>
            </w:r>
            <w:r w:rsidR="00C50726">
              <w:rPr>
                <w:b/>
                <w:bCs/>
                <w:color w:val="000000" w:themeColor="text1"/>
                <w:sz w:val="24"/>
                <w:szCs w:val="24"/>
                <w:u w:val="single"/>
              </w:rPr>
              <w:t>29</w:t>
            </w:r>
            <w:r w:rsidRPr="00C36B71">
              <w:rPr>
                <w:b/>
                <w:bCs/>
                <w:color w:val="000000" w:themeColor="text1"/>
                <w:sz w:val="24"/>
                <w:szCs w:val="24"/>
                <w:u w:val="single"/>
              </w:rPr>
              <w:t xml:space="preserve"> years</w:t>
            </w:r>
            <w:r w:rsidRPr="00C36B71">
              <w:rPr>
                <w:color w:val="000000" w:themeColor="text1"/>
                <w:sz w:val="24"/>
                <w:szCs w:val="24"/>
              </w:rPr>
              <w:t xml:space="preserve">; Experience after being awarded the academic title of Associate Professor (Docent): </w:t>
            </w:r>
            <w:r w:rsidRPr="00C36B71">
              <w:rPr>
                <w:b/>
                <w:bCs/>
                <w:color w:val="000000" w:themeColor="text1"/>
                <w:sz w:val="24"/>
                <w:szCs w:val="24"/>
                <w:u w:val="single"/>
              </w:rPr>
              <w:t>19 years</w:t>
            </w:r>
            <w:r w:rsidRPr="00C36B71">
              <w:rPr>
                <w:color w:val="000000" w:themeColor="text1"/>
                <w:sz w:val="24"/>
                <w:szCs w:val="24"/>
              </w:rPr>
              <w:t>.</w:t>
            </w:r>
          </w:p>
        </w:tc>
      </w:tr>
      <w:tr w:rsidR="00505E9D" w:rsidRPr="00C36B71" w14:paraId="50FACA27" w14:textId="77777777" w:rsidTr="007F557C">
        <w:trPr>
          <w:trHeight w:val="30"/>
        </w:trPr>
        <w:tc>
          <w:tcPr>
            <w:tcW w:w="588" w:type="dxa"/>
            <w:tcMar>
              <w:top w:w="15" w:type="dxa"/>
              <w:left w:w="15" w:type="dxa"/>
              <w:bottom w:w="15" w:type="dxa"/>
              <w:right w:w="15" w:type="dxa"/>
            </w:tcMar>
            <w:vAlign w:val="center"/>
          </w:tcPr>
          <w:p w14:paraId="447F143B"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7</w:t>
            </w:r>
          </w:p>
        </w:tc>
        <w:tc>
          <w:tcPr>
            <w:tcW w:w="2693" w:type="dxa"/>
            <w:tcMar>
              <w:top w:w="15" w:type="dxa"/>
              <w:left w:w="15" w:type="dxa"/>
              <w:bottom w:w="15" w:type="dxa"/>
              <w:right w:w="15" w:type="dxa"/>
            </w:tcMar>
          </w:tcPr>
          <w:p w14:paraId="5A37FDF7" w14:textId="11A5B687" w:rsidR="00505E9D" w:rsidRPr="00505E9D" w:rsidRDefault="00505E9D" w:rsidP="007F557C">
            <w:pPr>
              <w:spacing w:before="120" w:after="0" w:line="240" w:lineRule="auto"/>
              <w:jc w:val="both"/>
              <w:rPr>
                <w:color w:val="000000" w:themeColor="text1"/>
                <w:sz w:val="24"/>
                <w:szCs w:val="24"/>
              </w:rPr>
            </w:pPr>
            <w:r w:rsidRPr="00605005">
              <w:rPr>
                <w:sz w:val="24"/>
                <w:szCs w:val="24"/>
              </w:rPr>
              <w:t>Number of scientific articles after defending the dissertation / obtaining the academic title of associate professor</w:t>
            </w:r>
          </w:p>
        </w:tc>
        <w:tc>
          <w:tcPr>
            <w:tcW w:w="6500" w:type="dxa"/>
            <w:tcMar>
              <w:top w:w="15" w:type="dxa"/>
              <w:left w:w="15" w:type="dxa"/>
              <w:bottom w:w="15" w:type="dxa"/>
              <w:right w:w="15" w:type="dxa"/>
            </w:tcMar>
            <w:vAlign w:val="center"/>
          </w:tcPr>
          <w:p w14:paraId="3116C11A" w14:textId="001015D5" w:rsidR="00505E9D"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Total number of publications: </w:t>
            </w:r>
            <w:r w:rsidR="00E162E6">
              <w:rPr>
                <w:b/>
                <w:bCs/>
                <w:color w:val="000000" w:themeColor="text1"/>
                <w:sz w:val="24"/>
                <w:szCs w:val="24"/>
                <w:u w:val="single"/>
                <w:lang w:val="kk-KZ"/>
              </w:rPr>
              <w:t>57</w:t>
            </w:r>
            <w:r w:rsidRPr="00C36B71">
              <w:rPr>
                <w:color w:val="000000" w:themeColor="text1"/>
                <w:sz w:val="24"/>
                <w:szCs w:val="24"/>
              </w:rPr>
              <w:t xml:space="preserve">, including: – </w:t>
            </w:r>
            <w:r w:rsidRPr="00C36B71">
              <w:rPr>
                <w:b/>
                <w:bCs/>
                <w:color w:val="000000" w:themeColor="text1"/>
                <w:sz w:val="24"/>
                <w:szCs w:val="24"/>
                <w:u w:val="single"/>
              </w:rPr>
              <w:t>33</w:t>
            </w:r>
            <w:r w:rsidRPr="00C36B71">
              <w:rPr>
                <w:color w:val="000000" w:themeColor="text1"/>
                <w:sz w:val="24"/>
                <w:szCs w:val="24"/>
              </w:rPr>
              <w:t xml:space="preserve"> publications in journals recommended by the authorized body; – </w:t>
            </w:r>
            <w:r w:rsidRPr="00C36B71">
              <w:rPr>
                <w:b/>
                <w:bCs/>
                <w:color w:val="000000" w:themeColor="text1"/>
                <w:sz w:val="24"/>
                <w:szCs w:val="24"/>
                <w:u w:val="single"/>
              </w:rPr>
              <w:t>1</w:t>
            </w:r>
            <w:r w:rsidR="00E162E6">
              <w:rPr>
                <w:b/>
                <w:bCs/>
                <w:color w:val="000000" w:themeColor="text1"/>
                <w:sz w:val="24"/>
                <w:szCs w:val="24"/>
                <w:u w:val="single"/>
                <w:lang w:val="kk-KZ"/>
              </w:rPr>
              <w:t>2</w:t>
            </w:r>
            <w:bookmarkStart w:id="1" w:name="_GoBack"/>
            <w:bookmarkEnd w:id="1"/>
            <w:r w:rsidRPr="00C36B71">
              <w:rPr>
                <w:color w:val="000000" w:themeColor="text1"/>
                <w:sz w:val="24"/>
                <w:szCs w:val="24"/>
              </w:rPr>
              <w:t xml:space="preserve"> publications in scientific journals indexed in the databases of Clarivate Analytics (Web of Science Core Collection), Scopus, or JSTOR, including </w:t>
            </w:r>
            <w:r w:rsidRPr="00C36B71">
              <w:rPr>
                <w:b/>
                <w:bCs/>
                <w:color w:val="000000" w:themeColor="text1"/>
                <w:sz w:val="24"/>
                <w:szCs w:val="24"/>
                <w:u w:val="single"/>
              </w:rPr>
              <w:t>4</w:t>
            </w:r>
            <w:r w:rsidRPr="00C36B71">
              <w:rPr>
                <w:color w:val="000000" w:themeColor="text1"/>
                <w:sz w:val="24"/>
                <w:szCs w:val="24"/>
              </w:rPr>
              <w:t xml:space="preserve"> publications in journals with a percentile above 50, where the applicant was the first and/or corresponding author; – </w:t>
            </w:r>
            <w:r w:rsidRPr="00C36B71">
              <w:rPr>
                <w:b/>
                <w:bCs/>
                <w:color w:val="000000" w:themeColor="text1"/>
                <w:sz w:val="24"/>
                <w:szCs w:val="24"/>
                <w:u w:val="single"/>
              </w:rPr>
              <w:t>12</w:t>
            </w:r>
            <w:r w:rsidRPr="00C36B71">
              <w:rPr>
                <w:color w:val="000000" w:themeColor="text1"/>
                <w:sz w:val="24"/>
                <w:szCs w:val="24"/>
              </w:rPr>
              <w:t xml:space="preserve"> publications in other scientific editions and proceedings of international conferences.</w:t>
            </w:r>
            <w:r w:rsidR="00505E9D" w:rsidRPr="00C36B71">
              <w:rPr>
                <w:b/>
                <w:color w:val="000000" w:themeColor="text1"/>
                <w:sz w:val="24"/>
                <w:szCs w:val="24"/>
              </w:rPr>
              <w:t xml:space="preserve"> </w:t>
            </w:r>
          </w:p>
        </w:tc>
      </w:tr>
      <w:tr w:rsidR="00505E9D" w:rsidRPr="00505E9D" w14:paraId="6152413A" w14:textId="77777777" w:rsidTr="007F557C">
        <w:trPr>
          <w:trHeight w:val="30"/>
        </w:trPr>
        <w:tc>
          <w:tcPr>
            <w:tcW w:w="588" w:type="dxa"/>
            <w:tcMar>
              <w:top w:w="15" w:type="dxa"/>
              <w:left w:w="15" w:type="dxa"/>
              <w:bottom w:w="15" w:type="dxa"/>
              <w:right w:w="15" w:type="dxa"/>
            </w:tcMar>
            <w:vAlign w:val="center"/>
          </w:tcPr>
          <w:p w14:paraId="402A0D7D"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8</w:t>
            </w:r>
          </w:p>
        </w:tc>
        <w:tc>
          <w:tcPr>
            <w:tcW w:w="2693" w:type="dxa"/>
            <w:tcMar>
              <w:top w:w="15" w:type="dxa"/>
              <w:left w:w="15" w:type="dxa"/>
              <w:bottom w:w="15" w:type="dxa"/>
              <w:right w:w="15" w:type="dxa"/>
            </w:tcMar>
          </w:tcPr>
          <w:p w14:paraId="28544DA7" w14:textId="59B0B046" w:rsidR="00505E9D" w:rsidRPr="00505E9D" w:rsidRDefault="00505E9D" w:rsidP="007F557C">
            <w:pPr>
              <w:spacing w:before="120" w:after="0" w:line="240" w:lineRule="auto"/>
              <w:jc w:val="both"/>
              <w:rPr>
                <w:color w:val="000000" w:themeColor="text1"/>
                <w:sz w:val="24"/>
                <w:szCs w:val="24"/>
              </w:rPr>
            </w:pPr>
            <w:r w:rsidRPr="00605005">
              <w:rPr>
                <w:sz w:val="24"/>
                <w:szCs w:val="24"/>
              </w:rPr>
              <w:t>Number of monographs, textbooks, and individually authored teaching aids published in the last 5 years</w:t>
            </w:r>
          </w:p>
        </w:tc>
        <w:tc>
          <w:tcPr>
            <w:tcW w:w="6500" w:type="dxa"/>
            <w:tcMar>
              <w:top w:w="15" w:type="dxa"/>
              <w:left w:w="15" w:type="dxa"/>
              <w:bottom w:w="15" w:type="dxa"/>
              <w:right w:w="15" w:type="dxa"/>
            </w:tcMar>
            <w:vAlign w:val="center"/>
          </w:tcPr>
          <w:p w14:paraId="6D57EDFF" w14:textId="4FE8217D" w:rsidR="00505E9D" w:rsidRPr="00780636"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Number of chapters in collective </w:t>
            </w:r>
            <w:r w:rsidRPr="00C36B71">
              <w:rPr>
                <w:b/>
                <w:bCs/>
                <w:color w:val="000000" w:themeColor="text1"/>
                <w:sz w:val="24"/>
                <w:szCs w:val="24"/>
              </w:rPr>
              <w:t>monographs</w:t>
            </w:r>
            <w:r w:rsidRPr="00C36B71">
              <w:rPr>
                <w:color w:val="000000" w:themeColor="text1"/>
                <w:sz w:val="24"/>
                <w:szCs w:val="24"/>
              </w:rPr>
              <w:t xml:space="preserve"> published by CRC Press (A Taylor &amp; Francis Group company) and John Wiley &amp; Sons Ltd and indexed in the </w:t>
            </w:r>
            <w:r w:rsidRPr="00C36B71">
              <w:rPr>
                <w:b/>
                <w:bCs/>
                <w:color w:val="000000" w:themeColor="text1"/>
                <w:sz w:val="24"/>
                <w:szCs w:val="24"/>
              </w:rPr>
              <w:t>Scopus</w:t>
            </w:r>
            <w:r w:rsidRPr="00C36B71">
              <w:rPr>
                <w:color w:val="000000" w:themeColor="text1"/>
                <w:sz w:val="24"/>
                <w:szCs w:val="24"/>
              </w:rPr>
              <w:t xml:space="preserve"> database: </w:t>
            </w:r>
            <w:r w:rsidRPr="00C36B71">
              <w:rPr>
                <w:b/>
                <w:bCs/>
                <w:color w:val="000000" w:themeColor="text1"/>
                <w:sz w:val="24"/>
                <w:szCs w:val="24"/>
              </w:rPr>
              <w:t>3</w:t>
            </w:r>
            <w:r w:rsidRPr="00C36B71">
              <w:rPr>
                <w:color w:val="000000" w:themeColor="text1"/>
                <w:sz w:val="24"/>
                <w:szCs w:val="24"/>
              </w:rPr>
              <w:t>.</w:t>
            </w:r>
          </w:p>
        </w:tc>
      </w:tr>
      <w:tr w:rsidR="00505E9D" w:rsidRPr="00505E9D" w14:paraId="1BA02620" w14:textId="77777777" w:rsidTr="007F557C">
        <w:trPr>
          <w:trHeight w:val="30"/>
        </w:trPr>
        <w:tc>
          <w:tcPr>
            <w:tcW w:w="588" w:type="dxa"/>
            <w:tcMar>
              <w:top w:w="15" w:type="dxa"/>
              <w:left w:w="15" w:type="dxa"/>
              <w:bottom w:w="15" w:type="dxa"/>
              <w:right w:w="15" w:type="dxa"/>
            </w:tcMar>
            <w:vAlign w:val="center"/>
          </w:tcPr>
          <w:p w14:paraId="2B9D35FF"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lastRenderedPageBreak/>
              <w:t>9</w:t>
            </w:r>
          </w:p>
        </w:tc>
        <w:tc>
          <w:tcPr>
            <w:tcW w:w="2693" w:type="dxa"/>
            <w:tcMar>
              <w:top w:w="15" w:type="dxa"/>
              <w:left w:w="15" w:type="dxa"/>
              <w:bottom w:w="15" w:type="dxa"/>
              <w:right w:w="15" w:type="dxa"/>
            </w:tcMar>
          </w:tcPr>
          <w:p w14:paraId="492D4F01" w14:textId="1B0E46BC" w:rsidR="00505E9D" w:rsidRPr="00505E9D" w:rsidRDefault="00505E9D" w:rsidP="007F557C">
            <w:pPr>
              <w:spacing w:before="120" w:after="0" w:line="240" w:lineRule="auto"/>
              <w:jc w:val="both"/>
              <w:rPr>
                <w:color w:val="000000" w:themeColor="text1"/>
                <w:sz w:val="24"/>
                <w:szCs w:val="24"/>
              </w:rPr>
            </w:pPr>
            <w:r w:rsidRPr="00605005">
              <w:rPr>
                <w:sz w:val="24"/>
                <w:szCs w:val="24"/>
              </w:rPr>
              <w:t>Persons who defended their dissertation under his supervision and hold a degree</w:t>
            </w:r>
          </w:p>
        </w:tc>
        <w:tc>
          <w:tcPr>
            <w:tcW w:w="6500" w:type="dxa"/>
            <w:tcMar>
              <w:top w:w="15" w:type="dxa"/>
              <w:left w:w="15" w:type="dxa"/>
              <w:bottom w:w="15" w:type="dxa"/>
              <w:right w:w="15" w:type="dxa"/>
            </w:tcMar>
            <w:vAlign w:val="center"/>
          </w:tcPr>
          <w:p w14:paraId="395BD1CE" w14:textId="23EFA96A"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090ABB">
              <w:rPr>
                <w:rStyle w:val="aa"/>
                <w:color w:val="000000" w:themeColor="text1"/>
                <w:sz w:val="24"/>
                <w:szCs w:val="24"/>
              </w:rPr>
              <w:t>1.</w:t>
            </w:r>
            <w:r w:rsidRPr="00090ABB">
              <w:rPr>
                <w:rStyle w:val="aa"/>
                <w:bCs w:val="0"/>
                <w:color w:val="000000" w:themeColor="text1"/>
                <w:sz w:val="24"/>
                <w:szCs w:val="24"/>
              </w:rPr>
              <w:t xml:space="preserve"> </w:t>
            </w:r>
            <w:proofErr w:type="spellStart"/>
            <w:r w:rsidRPr="00090ABB">
              <w:rPr>
                <w:rStyle w:val="aa"/>
                <w:color w:val="000000" w:themeColor="text1"/>
                <w:sz w:val="24"/>
                <w:szCs w:val="24"/>
              </w:rPr>
              <w:t>Shibikeyeva</w:t>
            </w:r>
            <w:proofErr w:type="spellEnd"/>
            <w:r w:rsidRPr="00090ABB">
              <w:rPr>
                <w:rStyle w:val="aa"/>
                <w:color w:val="000000" w:themeColor="text1"/>
                <w:sz w:val="24"/>
                <w:szCs w:val="24"/>
              </w:rPr>
              <w:t xml:space="preserve"> </w:t>
            </w:r>
            <w:proofErr w:type="spellStart"/>
            <w:r w:rsidRPr="00090ABB">
              <w:rPr>
                <w:rStyle w:val="aa"/>
                <w:color w:val="000000" w:themeColor="text1"/>
                <w:sz w:val="24"/>
                <w:szCs w:val="24"/>
              </w:rPr>
              <w:t>Aigerim</w:t>
            </w:r>
            <w:proofErr w:type="spellEnd"/>
            <w:r w:rsidRPr="00C36B71">
              <w:rPr>
                <w:rStyle w:val="aa"/>
                <w:color w:val="000000" w:themeColor="text1"/>
                <w:sz w:val="24"/>
                <w:szCs w:val="24"/>
              </w:rPr>
              <w:t xml:space="preserve"> </w:t>
            </w:r>
            <w:r w:rsidRPr="00C36B71">
              <w:rPr>
                <w:rStyle w:val="aa"/>
                <w:b w:val="0"/>
                <w:bCs w:val="0"/>
                <w:color w:val="000000" w:themeColor="text1"/>
                <w:sz w:val="24"/>
                <w:szCs w:val="24"/>
              </w:rPr>
              <w:t>– Doctor of Philosophy (PhD)</w:t>
            </w:r>
          </w:p>
          <w:p w14:paraId="128C90EC" w14:textId="77777777"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C36B71">
              <w:rPr>
                <w:rStyle w:val="aa"/>
                <w:b w:val="0"/>
                <w:bCs w:val="0"/>
                <w:color w:val="000000" w:themeColor="text1"/>
                <w:sz w:val="24"/>
                <w:szCs w:val="24"/>
              </w:rPr>
              <w:t xml:space="preserve">(approved on May 20, 2016, Order No. 681; awarded the degree of Doctor of Philosophy (PhD) in the specialty 6D060800 – Ecology; Registration Certificate No. PhD </w:t>
            </w:r>
            <w:r w:rsidRPr="00C36B71">
              <w:rPr>
                <w:rStyle w:val="aa"/>
                <w:b w:val="0"/>
                <w:bCs w:val="0"/>
                <w:color w:val="000000" w:themeColor="text1"/>
                <w:sz w:val="24"/>
                <w:szCs w:val="24"/>
                <w:lang w:val="ru-RU"/>
              </w:rPr>
              <w:t>ҒД</w:t>
            </w:r>
            <w:r w:rsidRPr="00C36B71">
              <w:rPr>
                <w:rStyle w:val="aa"/>
                <w:b w:val="0"/>
                <w:bCs w:val="0"/>
                <w:color w:val="000000" w:themeColor="text1"/>
                <w:sz w:val="24"/>
                <w:szCs w:val="24"/>
              </w:rPr>
              <w:t xml:space="preserve"> №0001364 dated May 20, 2016; scientific advisors approved by Order No. 69-</w:t>
            </w:r>
            <w:r w:rsidRPr="00C36B71">
              <w:rPr>
                <w:rStyle w:val="aa"/>
                <w:b w:val="0"/>
                <w:bCs w:val="0"/>
                <w:color w:val="000000" w:themeColor="text1"/>
                <w:sz w:val="24"/>
                <w:szCs w:val="24"/>
                <w:lang w:val="ru-RU"/>
              </w:rPr>
              <w:t>Д</w:t>
            </w:r>
            <w:r w:rsidRPr="00C36B71">
              <w:rPr>
                <w:rStyle w:val="aa"/>
                <w:b w:val="0"/>
                <w:bCs w:val="0"/>
                <w:color w:val="000000" w:themeColor="text1"/>
                <w:sz w:val="24"/>
                <w:szCs w:val="24"/>
              </w:rPr>
              <w:t xml:space="preserve"> dated October 22, 2012, Kazakh National Agrarian University, Ministry of Education and Science of the Republic of Kazakhstan).</w:t>
            </w:r>
          </w:p>
          <w:p w14:paraId="6775C6FD" w14:textId="7BF46D30"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090ABB">
              <w:rPr>
                <w:rStyle w:val="aa"/>
                <w:color w:val="000000" w:themeColor="text1"/>
                <w:sz w:val="24"/>
                <w:szCs w:val="24"/>
              </w:rPr>
              <w:t xml:space="preserve">2. </w:t>
            </w:r>
            <w:proofErr w:type="spellStart"/>
            <w:r w:rsidRPr="00090ABB">
              <w:rPr>
                <w:rStyle w:val="aa"/>
                <w:color w:val="000000" w:themeColor="text1"/>
                <w:sz w:val="24"/>
                <w:szCs w:val="24"/>
              </w:rPr>
              <w:t>Nazymbetova</w:t>
            </w:r>
            <w:proofErr w:type="spellEnd"/>
            <w:r w:rsidRPr="00090ABB">
              <w:rPr>
                <w:rStyle w:val="aa"/>
                <w:color w:val="000000" w:themeColor="text1"/>
                <w:sz w:val="24"/>
                <w:szCs w:val="24"/>
              </w:rPr>
              <w:t xml:space="preserve"> </w:t>
            </w:r>
            <w:proofErr w:type="spellStart"/>
            <w:r w:rsidRPr="00090ABB">
              <w:rPr>
                <w:rStyle w:val="aa"/>
                <w:color w:val="000000" w:themeColor="text1"/>
                <w:sz w:val="24"/>
                <w:szCs w:val="24"/>
              </w:rPr>
              <w:t>Gulzhan</w:t>
            </w:r>
            <w:proofErr w:type="spellEnd"/>
            <w:r w:rsidRPr="00C36B71">
              <w:rPr>
                <w:rStyle w:val="aa"/>
                <w:color w:val="000000" w:themeColor="text1"/>
                <w:sz w:val="24"/>
                <w:szCs w:val="24"/>
              </w:rPr>
              <w:t xml:space="preserve"> </w:t>
            </w:r>
            <w:r w:rsidRPr="00C36B71">
              <w:rPr>
                <w:rStyle w:val="aa"/>
                <w:b w:val="0"/>
                <w:bCs w:val="0"/>
                <w:color w:val="000000" w:themeColor="text1"/>
                <w:sz w:val="24"/>
                <w:szCs w:val="24"/>
              </w:rPr>
              <w:t>– Doctor of Philosophy (PhD)</w:t>
            </w:r>
          </w:p>
          <w:p w14:paraId="2C5FD7D0" w14:textId="77777777"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C36B71">
              <w:rPr>
                <w:rStyle w:val="aa"/>
                <w:b w:val="0"/>
                <w:bCs w:val="0"/>
                <w:color w:val="000000" w:themeColor="text1"/>
                <w:sz w:val="24"/>
                <w:szCs w:val="24"/>
              </w:rPr>
              <w:t xml:space="preserve">(approved on May 4, 2017, Protocol No. 523; awarded the degree of Doctor of Philosophy (PhD) in the specialty 6D060800 – Ecology; Registration Certificate No. PhD </w:t>
            </w:r>
            <w:r w:rsidRPr="00C36B71">
              <w:rPr>
                <w:rStyle w:val="aa"/>
                <w:b w:val="0"/>
                <w:bCs w:val="0"/>
                <w:color w:val="000000" w:themeColor="text1"/>
                <w:sz w:val="24"/>
                <w:szCs w:val="24"/>
                <w:lang w:val="ru-RU"/>
              </w:rPr>
              <w:t>ҒД</w:t>
            </w:r>
            <w:r w:rsidRPr="00C36B71">
              <w:rPr>
                <w:rStyle w:val="aa"/>
                <w:b w:val="0"/>
                <w:bCs w:val="0"/>
                <w:color w:val="000000" w:themeColor="text1"/>
                <w:sz w:val="24"/>
                <w:szCs w:val="24"/>
              </w:rPr>
              <w:t xml:space="preserve"> №0001838 dated May 4, 2017; scientific advisors approved by Order No. 69-</w:t>
            </w:r>
            <w:r w:rsidRPr="00C36B71">
              <w:rPr>
                <w:rStyle w:val="aa"/>
                <w:b w:val="0"/>
                <w:bCs w:val="0"/>
                <w:color w:val="000000" w:themeColor="text1"/>
                <w:sz w:val="24"/>
                <w:szCs w:val="24"/>
                <w:lang w:val="ru-RU"/>
              </w:rPr>
              <w:t>Д</w:t>
            </w:r>
            <w:r w:rsidRPr="00C36B71">
              <w:rPr>
                <w:rStyle w:val="aa"/>
                <w:b w:val="0"/>
                <w:bCs w:val="0"/>
                <w:color w:val="000000" w:themeColor="text1"/>
                <w:sz w:val="24"/>
                <w:szCs w:val="24"/>
              </w:rPr>
              <w:t xml:space="preserve"> dated October 22, 2012, Kazakh National Agrarian University, Ministry of Education and Science of the Republic of Kazakhstan).</w:t>
            </w:r>
          </w:p>
          <w:p w14:paraId="052BFD16" w14:textId="6B0DBE33"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090ABB">
              <w:rPr>
                <w:rStyle w:val="aa"/>
                <w:color w:val="000000" w:themeColor="text1"/>
                <w:sz w:val="24"/>
                <w:szCs w:val="24"/>
              </w:rPr>
              <w:t xml:space="preserve">3. </w:t>
            </w:r>
            <w:proofErr w:type="spellStart"/>
            <w:r w:rsidRPr="00090ABB">
              <w:rPr>
                <w:rStyle w:val="aa"/>
                <w:color w:val="000000" w:themeColor="text1"/>
                <w:sz w:val="24"/>
                <w:szCs w:val="24"/>
              </w:rPr>
              <w:t>Akimzhanov</w:t>
            </w:r>
            <w:proofErr w:type="spellEnd"/>
            <w:r w:rsidRPr="00090ABB">
              <w:rPr>
                <w:rStyle w:val="aa"/>
                <w:color w:val="000000" w:themeColor="text1"/>
                <w:sz w:val="24"/>
                <w:szCs w:val="24"/>
              </w:rPr>
              <w:t xml:space="preserve"> Darkhan</w:t>
            </w:r>
            <w:r w:rsidRPr="00C36B71">
              <w:rPr>
                <w:rStyle w:val="aa"/>
                <w:color w:val="000000" w:themeColor="text1"/>
                <w:sz w:val="24"/>
                <w:szCs w:val="24"/>
              </w:rPr>
              <w:t xml:space="preserve"> </w:t>
            </w:r>
            <w:r w:rsidRPr="00C36B71">
              <w:rPr>
                <w:rStyle w:val="aa"/>
                <w:b w:val="0"/>
                <w:bCs w:val="0"/>
                <w:color w:val="000000" w:themeColor="text1"/>
                <w:sz w:val="24"/>
                <w:szCs w:val="24"/>
              </w:rPr>
              <w:t>– Doctor of Philosophy (PhD)</w:t>
            </w:r>
          </w:p>
          <w:p w14:paraId="1E6ECC4B" w14:textId="0C3D38A3" w:rsidR="00505E9D" w:rsidRPr="00780636" w:rsidRDefault="00C36B71" w:rsidP="007F557C">
            <w:pPr>
              <w:widowControl w:val="0"/>
              <w:overflowPunct w:val="0"/>
              <w:autoSpaceDE w:val="0"/>
              <w:autoSpaceDN w:val="0"/>
              <w:adjustRightInd w:val="0"/>
              <w:spacing w:before="120" w:after="0" w:line="240" w:lineRule="auto"/>
              <w:jc w:val="both"/>
              <w:rPr>
                <w:color w:val="000000" w:themeColor="text1"/>
                <w:sz w:val="24"/>
                <w:szCs w:val="24"/>
              </w:rPr>
            </w:pPr>
            <w:r w:rsidRPr="00C36B71">
              <w:rPr>
                <w:rStyle w:val="aa"/>
                <w:b w:val="0"/>
                <w:bCs w:val="0"/>
                <w:color w:val="000000" w:themeColor="text1"/>
                <w:sz w:val="24"/>
                <w:szCs w:val="24"/>
              </w:rPr>
              <w:t xml:space="preserve">(approved on September 18, 2020, Order No. 507; awarded the degree of Doctor of Philosophy (PhD) in the specialty 6D060800 – Ecology; Registration Certificate No. PhD </w:t>
            </w:r>
            <w:r w:rsidRPr="00C36B71">
              <w:rPr>
                <w:rStyle w:val="aa"/>
                <w:b w:val="0"/>
                <w:bCs w:val="0"/>
                <w:color w:val="000000" w:themeColor="text1"/>
                <w:sz w:val="24"/>
                <w:szCs w:val="24"/>
                <w:lang w:val="ru-RU"/>
              </w:rPr>
              <w:t>ҒД</w:t>
            </w:r>
            <w:r w:rsidRPr="00C36B71">
              <w:rPr>
                <w:rStyle w:val="aa"/>
                <w:b w:val="0"/>
                <w:bCs w:val="0"/>
                <w:color w:val="000000" w:themeColor="text1"/>
                <w:sz w:val="24"/>
                <w:szCs w:val="24"/>
              </w:rPr>
              <w:t xml:space="preserve"> №0240046 dated September 18, 2020; scientific advisors approved by Order No. 156-</w:t>
            </w:r>
            <w:r w:rsidRPr="00C36B71">
              <w:rPr>
                <w:rStyle w:val="aa"/>
                <w:b w:val="0"/>
                <w:bCs w:val="0"/>
                <w:color w:val="000000" w:themeColor="text1"/>
                <w:sz w:val="24"/>
                <w:szCs w:val="24"/>
                <w:lang w:val="ru-RU"/>
              </w:rPr>
              <w:t>Д</w:t>
            </w:r>
            <w:r w:rsidRPr="00C36B71">
              <w:rPr>
                <w:rStyle w:val="aa"/>
                <w:b w:val="0"/>
                <w:bCs w:val="0"/>
                <w:color w:val="000000" w:themeColor="text1"/>
                <w:sz w:val="24"/>
                <w:szCs w:val="24"/>
              </w:rPr>
              <w:t xml:space="preserve"> dated October 31, 2016, Kazakh National Agrarian University, Ministry of Education and Science of the Republic of Kazakhstan).</w:t>
            </w:r>
          </w:p>
        </w:tc>
      </w:tr>
      <w:tr w:rsidR="00505E9D" w:rsidRPr="007F557C" w14:paraId="25BA52D3" w14:textId="77777777" w:rsidTr="007F557C">
        <w:trPr>
          <w:trHeight w:val="30"/>
        </w:trPr>
        <w:tc>
          <w:tcPr>
            <w:tcW w:w="588" w:type="dxa"/>
            <w:tcMar>
              <w:top w:w="15" w:type="dxa"/>
              <w:left w:w="15" w:type="dxa"/>
              <w:bottom w:w="15" w:type="dxa"/>
              <w:right w:w="15" w:type="dxa"/>
            </w:tcMar>
            <w:vAlign w:val="center"/>
          </w:tcPr>
          <w:p w14:paraId="69E35B09" w14:textId="77777777" w:rsidR="00505E9D" w:rsidRPr="000E5E7D" w:rsidRDefault="00505E9D" w:rsidP="007F557C">
            <w:pPr>
              <w:spacing w:before="120" w:after="0" w:line="240" w:lineRule="auto"/>
              <w:jc w:val="both"/>
              <w:rPr>
                <w:color w:val="000000" w:themeColor="text1"/>
                <w:sz w:val="24"/>
                <w:szCs w:val="24"/>
                <w:lang w:val="ru-RU"/>
              </w:rPr>
            </w:pPr>
            <w:r w:rsidRPr="000E5E7D">
              <w:rPr>
                <w:color w:val="000000" w:themeColor="text1"/>
                <w:sz w:val="24"/>
                <w:szCs w:val="24"/>
                <w:lang w:val="ru-RU"/>
              </w:rPr>
              <w:t>10</w:t>
            </w:r>
          </w:p>
        </w:tc>
        <w:tc>
          <w:tcPr>
            <w:tcW w:w="2693" w:type="dxa"/>
            <w:tcMar>
              <w:top w:w="15" w:type="dxa"/>
              <w:left w:w="15" w:type="dxa"/>
              <w:bottom w:w="15" w:type="dxa"/>
              <w:right w:w="15" w:type="dxa"/>
            </w:tcMar>
          </w:tcPr>
          <w:p w14:paraId="52285810" w14:textId="0F7B8E84" w:rsidR="00505E9D" w:rsidRPr="00505E9D" w:rsidRDefault="00505E9D" w:rsidP="007F557C">
            <w:pPr>
              <w:spacing w:before="120" w:after="0" w:line="240" w:lineRule="auto"/>
              <w:jc w:val="both"/>
              <w:rPr>
                <w:color w:val="000000" w:themeColor="text1"/>
                <w:sz w:val="24"/>
                <w:szCs w:val="24"/>
              </w:rPr>
            </w:pPr>
            <w:r w:rsidRPr="00605005">
              <w:rPr>
                <w:sz w:val="24"/>
                <w:szCs w:val="24"/>
              </w:rPr>
              <w:t xml:space="preserve">Laureates and prize-winners of national, international, foreign competitions, exhibitions, festivals, awards, </w:t>
            </w:r>
            <w:proofErr w:type="spellStart"/>
            <w:r w:rsidRPr="00605005">
              <w:rPr>
                <w:sz w:val="24"/>
                <w:szCs w:val="24"/>
              </w:rPr>
              <w:t>olympiads</w:t>
            </w:r>
            <w:proofErr w:type="spellEnd"/>
            <w:r w:rsidRPr="00605005">
              <w:rPr>
                <w:sz w:val="24"/>
                <w:szCs w:val="24"/>
              </w:rPr>
              <w:t xml:space="preserve"> under his supervision</w:t>
            </w:r>
          </w:p>
        </w:tc>
        <w:tc>
          <w:tcPr>
            <w:tcW w:w="6500" w:type="dxa"/>
            <w:tcMar>
              <w:top w:w="15" w:type="dxa"/>
              <w:left w:w="15" w:type="dxa"/>
              <w:bottom w:w="15" w:type="dxa"/>
              <w:right w:w="15" w:type="dxa"/>
            </w:tcMar>
            <w:vAlign w:val="center"/>
          </w:tcPr>
          <w:p w14:paraId="35F9A037" w14:textId="2E3652EE"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1. At the 2024 International Student Olympiad on “Ecology and Environmental Protection” (L.N. </w:t>
            </w:r>
            <w:proofErr w:type="spellStart"/>
            <w:r w:rsidRPr="00C36B71">
              <w:rPr>
                <w:color w:val="000000" w:themeColor="text1"/>
                <w:sz w:val="24"/>
                <w:szCs w:val="24"/>
              </w:rPr>
              <w:t>Gumilyov</w:t>
            </w:r>
            <w:proofErr w:type="spellEnd"/>
            <w:r w:rsidRPr="00C36B71">
              <w:rPr>
                <w:color w:val="000000" w:themeColor="text1"/>
                <w:sz w:val="24"/>
                <w:szCs w:val="24"/>
              </w:rPr>
              <w:t xml:space="preserve"> Eurasian National University), the team supervised by G.B. </w:t>
            </w:r>
            <w:proofErr w:type="spellStart"/>
            <w:r w:rsidRPr="00C36B71">
              <w:rPr>
                <w:color w:val="000000" w:themeColor="text1"/>
                <w:sz w:val="24"/>
                <w:szCs w:val="24"/>
              </w:rPr>
              <w:t>Kezembayev</w:t>
            </w:r>
            <w:proofErr w:type="spellEnd"/>
            <w:r w:rsidRPr="00C36B71">
              <w:rPr>
                <w:color w:val="000000" w:themeColor="text1"/>
                <w:sz w:val="24"/>
                <w:szCs w:val="24"/>
              </w:rPr>
              <w:t xml:space="preserve">, B.K. Yelikbayev, and S.M. </w:t>
            </w:r>
            <w:proofErr w:type="spellStart"/>
            <w:r w:rsidRPr="00C36B71">
              <w:rPr>
                <w:color w:val="000000" w:themeColor="text1"/>
                <w:sz w:val="24"/>
                <w:szCs w:val="24"/>
              </w:rPr>
              <w:t>Nurmakov</w:t>
            </w:r>
            <w:proofErr w:type="spellEnd"/>
            <w:r w:rsidRPr="00C36B71">
              <w:rPr>
                <w:color w:val="000000" w:themeColor="text1"/>
                <w:sz w:val="24"/>
                <w:szCs w:val="24"/>
              </w:rPr>
              <w:t xml:space="preserve">, consisting of </w:t>
            </w:r>
            <w:proofErr w:type="spellStart"/>
            <w:r w:rsidRPr="00C36B71">
              <w:rPr>
                <w:color w:val="000000" w:themeColor="text1"/>
                <w:sz w:val="24"/>
                <w:szCs w:val="24"/>
              </w:rPr>
              <w:t>Emirlan</w:t>
            </w:r>
            <w:proofErr w:type="spellEnd"/>
            <w:r w:rsidRPr="00C36B71">
              <w:rPr>
                <w:color w:val="000000" w:themeColor="text1"/>
                <w:sz w:val="24"/>
                <w:szCs w:val="24"/>
              </w:rPr>
              <w:t xml:space="preserve"> </w:t>
            </w:r>
            <w:proofErr w:type="spellStart"/>
            <w:r w:rsidRPr="00C36B71">
              <w:rPr>
                <w:color w:val="000000" w:themeColor="text1"/>
                <w:sz w:val="24"/>
                <w:szCs w:val="24"/>
              </w:rPr>
              <w:t>Zhazetov</w:t>
            </w:r>
            <w:proofErr w:type="spellEnd"/>
            <w:r w:rsidRPr="00C36B71">
              <w:rPr>
                <w:color w:val="000000" w:themeColor="text1"/>
                <w:sz w:val="24"/>
                <w:szCs w:val="24"/>
              </w:rPr>
              <w:t xml:space="preserve">, Alexandra Kim, and Malika </w:t>
            </w:r>
            <w:proofErr w:type="spellStart"/>
            <w:r w:rsidRPr="00C36B71">
              <w:rPr>
                <w:color w:val="000000" w:themeColor="text1"/>
                <w:sz w:val="24"/>
                <w:szCs w:val="24"/>
              </w:rPr>
              <w:t>Yermen</w:t>
            </w:r>
            <w:proofErr w:type="spellEnd"/>
            <w:r w:rsidRPr="00C36B71">
              <w:rPr>
                <w:color w:val="000000" w:themeColor="text1"/>
                <w:sz w:val="24"/>
                <w:szCs w:val="24"/>
              </w:rPr>
              <w:t xml:space="preserve">, was awarded a </w:t>
            </w:r>
            <w:proofErr w:type="gramStart"/>
            <w:r w:rsidRPr="00C36B71">
              <w:rPr>
                <w:b/>
                <w:bCs/>
                <w:color w:val="000000" w:themeColor="text1"/>
                <w:sz w:val="24"/>
                <w:szCs w:val="24"/>
              </w:rPr>
              <w:t>First Degree</w:t>
            </w:r>
            <w:proofErr w:type="gramEnd"/>
            <w:r w:rsidRPr="00C36B71">
              <w:rPr>
                <w:b/>
                <w:bCs/>
                <w:color w:val="000000" w:themeColor="text1"/>
                <w:sz w:val="24"/>
                <w:szCs w:val="24"/>
              </w:rPr>
              <w:t xml:space="preserve"> Diploma</w:t>
            </w:r>
            <w:r w:rsidRPr="00C36B71">
              <w:rPr>
                <w:color w:val="000000" w:themeColor="text1"/>
                <w:sz w:val="24"/>
                <w:szCs w:val="24"/>
              </w:rPr>
              <w:t>.</w:t>
            </w:r>
          </w:p>
          <w:p w14:paraId="70C737F3" w14:textId="52A2C022" w:rsidR="00505E9D" w:rsidRPr="007F557C"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2. At the 2023 International Student Olympiad on “Ecology and Environmental Protection” (L.N. </w:t>
            </w:r>
            <w:proofErr w:type="spellStart"/>
            <w:r w:rsidRPr="00C36B71">
              <w:rPr>
                <w:color w:val="000000" w:themeColor="text1"/>
                <w:sz w:val="24"/>
                <w:szCs w:val="24"/>
              </w:rPr>
              <w:t>Gumilyov</w:t>
            </w:r>
            <w:proofErr w:type="spellEnd"/>
            <w:r w:rsidRPr="00C36B71">
              <w:rPr>
                <w:color w:val="000000" w:themeColor="text1"/>
                <w:sz w:val="24"/>
                <w:szCs w:val="24"/>
              </w:rPr>
              <w:t xml:space="preserve"> Eurasian National University), the team supervised by Professor B.K. Yelikbayev, consisting of Diana </w:t>
            </w:r>
            <w:proofErr w:type="spellStart"/>
            <w:r w:rsidRPr="00C36B71">
              <w:rPr>
                <w:color w:val="000000" w:themeColor="text1"/>
                <w:sz w:val="24"/>
                <w:szCs w:val="24"/>
              </w:rPr>
              <w:t>Tolepbayeva</w:t>
            </w:r>
            <w:proofErr w:type="spellEnd"/>
            <w:r w:rsidRPr="00C36B71">
              <w:rPr>
                <w:color w:val="000000" w:themeColor="text1"/>
                <w:sz w:val="24"/>
                <w:szCs w:val="24"/>
              </w:rPr>
              <w:t xml:space="preserve">, Venera </w:t>
            </w:r>
            <w:proofErr w:type="spellStart"/>
            <w:r w:rsidRPr="00C36B71">
              <w:rPr>
                <w:color w:val="000000" w:themeColor="text1"/>
                <w:sz w:val="24"/>
                <w:szCs w:val="24"/>
              </w:rPr>
              <w:t>Khamitova</w:t>
            </w:r>
            <w:proofErr w:type="spellEnd"/>
            <w:r w:rsidRPr="00C36B71">
              <w:rPr>
                <w:color w:val="000000" w:themeColor="text1"/>
                <w:sz w:val="24"/>
                <w:szCs w:val="24"/>
              </w:rPr>
              <w:t xml:space="preserve">, and </w:t>
            </w:r>
            <w:proofErr w:type="spellStart"/>
            <w:r w:rsidRPr="00C36B71">
              <w:rPr>
                <w:color w:val="000000" w:themeColor="text1"/>
                <w:sz w:val="24"/>
                <w:szCs w:val="24"/>
              </w:rPr>
              <w:t>Madina</w:t>
            </w:r>
            <w:proofErr w:type="spellEnd"/>
            <w:r w:rsidRPr="00C36B71">
              <w:rPr>
                <w:color w:val="000000" w:themeColor="text1"/>
                <w:sz w:val="24"/>
                <w:szCs w:val="24"/>
              </w:rPr>
              <w:t xml:space="preserve"> </w:t>
            </w:r>
            <w:proofErr w:type="spellStart"/>
            <w:r w:rsidRPr="00C36B71">
              <w:rPr>
                <w:color w:val="000000" w:themeColor="text1"/>
                <w:sz w:val="24"/>
                <w:szCs w:val="24"/>
              </w:rPr>
              <w:t>Tolepbergenova</w:t>
            </w:r>
            <w:proofErr w:type="spellEnd"/>
            <w:r w:rsidRPr="00C36B71">
              <w:rPr>
                <w:color w:val="000000" w:themeColor="text1"/>
                <w:sz w:val="24"/>
                <w:szCs w:val="24"/>
              </w:rPr>
              <w:t xml:space="preserve">, was awarded a </w:t>
            </w:r>
            <w:proofErr w:type="gramStart"/>
            <w:r w:rsidRPr="00C36B71">
              <w:rPr>
                <w:b/>
                <w:bCs/>
                <w:color w:val="000000" w:themeColor="text1"/>
                <w:sz w:val="24"/>
                <w:szCs w:val="24"/>
              </w:rPr>
              <w:t>Second Degree</w:t>
            </w:r>
            <w:proofErr w:type="gramEnd"/>
            <w:r w:rsidRPr="00C36B71">
              <w:rPr>
                <w:b/>
                <w:bCs/>
                <w:color w:val="000000" w:themeColor="text1"/>
                <w:sz w:val="24"/>
                <w:szCs w:val="24"/>
              </w:rPr>
              <w:t xml:space="preserve"> Diploma</w:t>
            </w:r>
            <w:r w:rsidRPr="00C36B71">
              <w:rPr>
                <w:color w:val="000000" w:themeColor="text1"/>
                <w:sz w:val="24"/>
                <w:szCs w:val="24"/>
              </w:rPr>
              <w:t>.</w:t>
            </w:r>
          </w:p>
        </w:tc>
      </w:tr>
      <w:tr w:rsidR="00505E9D" w:rsidRPr="000E5E7D" w14:paraId="60668A8F" w14:textId="77777777" w:rsidTr="007F557C">
        <w:trPr>
          <w:trHeight w:val="30"/>
        </w:trPr>
        <w:tc>
          <w:tcPr>
            <w:tcW w:w="588" w:type="dxa"/>
            <w:tcMar>
              <w:top w:w="15" w:type="dxa"/>
              <w:left w:w="15" w:type="dxa"/>
              <w:bottom w:w="15" w:type="dxa"/>
              <w:right w:w="15" w:type="dxa"/>
            </w:tcMar>
            <w:vAlign w:val="center"/>
          </w:tcPr>
          <w:p w14:paraId="780831B4"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11</w:t>
            </w:r>
          </w:p>
        </w:tc>
        <w:tc>
          <w:tcPr>
            <w:tcW w:w="2693" w:type="dxa"/>
            <w:tcMar>
              <w:top w:w="15" w:type="dxa"/>
              <w:left w:w="15" w:type="dxa"/>
              <w:bottom w:w="15" w:type="dxa"/>
              <w:right w:w="15" w:type="dxa"/>
            </w:tcMar>
          </w:tcPr>
          <w:p w14:paraId="6D67CA69" w14:textId="18388F54" w:rsidR="00505E9D" w:rsidRPr="00505E9D" w:rsidRDefault="00505E9D" w:rsidP="007F557C">
            <w:pPr>
              <w:spacing w:before="120" w:after="0" w:line="240" w:lineRule="auto"/>
              <w:jc w:val="both"/>
              <w:rPr>
                <w:color w:val="000000" w:themeColor="text1"/>
                <w:sz w:val="24"/>
                <w:szCs w:val="24"/>
              </w:rPr>
            </w:pPr>
            <w:r w:rsidRPr="00605005">
              <w:rPr>
                <w:sz w:val="24"/>
                <w:szCs w:val="24"/>
              </w:rPr>
              <w:t xml:space="preserve">Champions or prize-winners of World </w:t>
            </w:r>
            <w:proofErr w:type="spellStart"/>
            <w:r w:rsidRPr="00605005">
              <w:rPr>
                <w:sz w:val="24"/>
                <w:szCs w:val="24"/>
              </w:rPr>
              <w:t>Universiades</w:t>
            </w:r>
            <w:proofErr w:type="spellEnd"/>
            <w:r w:rsidRPr="00605005">
              <w:rPr>
                <w:sz w:val="24"/>
                <w:szCs w:val="24"/>
              </w:rPr>
              <w:t>, Asian Championships and Asian Games, European, World and Olympic Games under his supervision</w:t>
            </w:r>
          </w:p>
        </w:tc>
        <w:tc>
          <w:tcPr>
            <w:tcW w:w="6500" w:type="dxa"/>
            <w:tcMar>
              <w:top w:w="15" w:type="dxa"/>
              <w:left w:w="15" w:type="dxa"/>
              <w:bottom w:w="15" w:type="dxa"/>
              <w:right w:w="15" w:type="dxa"/>
            </w:tcMar>
            <w:vAlign w:val="center"/>
          </w:tcPr>
          <w:p w14:paraId="75628A74" w14:textId="5DD7C751" w:rsidR="00505E9D" w:rsidRPr="000E5E7D" w:rsidRDefault="00505E9D" w:rsidP="007F557C">
            <w:pPr>
              <w:spacing w:before="120" w:after="0" w:line="240" w:lineRule="auto"/>
              <w:jc w:val="center"/>
              <w:rPr>
                <w:color w:val="000000" w:themeColor="text1"/>
                <w:sz w:val="24"/>
                <w:szCs w:val="24"/>
                <w:lang w:val="ru-RU"/>
              </w:rPr>
            </w:pPr>
            <w:r w:rsidRPr="000E5E7D">
              <w:rPr>
                <w:color w:val="000000" w:themeColor="text1"/>
                <w:sz w:val="24"/>
                <w:szCs w:val="24"/>
                <w:lang w:val="ru-RU"/>
              </w:rPr>
              <w:t>–</w:t>
            </w:r>
          </w:p>
        </w:tc>
      </w:tr>
      <w:tr w:rsidR="00505E9D" w:rsidRPr="007F557C" w14:paraId="41E45515" w14:textId="77777777" w:rsidTr="007F557C">
        <w:trPr>
          <w:trHeight w:val="30"/>
        </w:trPr>
        <w:tc>
          <w:tcPr>
            <w:tcW w:w="588" w:type="dxa"/>
            <w:tcMar>
              <w:top w:w="15" w:type="dxa"/>
              <w:left w:w="15" w:type="dxa"/>
              <w:bottom w:w="15" w:type="dxa"/>
              <w:right w:w="15" w:type="dxa"/>
            </w:tcMar>
            <w:vAlign w:val="center"/>
          </w:tcPr>
          <w:p w14:paraId="58DE8B0E"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12</w:t>
            </w:r>
          </w:p>
        </w:tc>
        <w:tc>
          <w:tcPr>
            <w:tcW w:w="2693" w:type="dxa"/>
            <w:tcMar>
              <w:top w:w="15" w:type="dxa"/>
              <w:left w:w="15" w:type="dxa"/>
              <w:bottom w:w="15" w:type="dxa"/>
              <w:right w:w="15" w:type="dxa"/>
            </w:tcMar>
          </w:tcPr>
          <w:p w14:paraId="6C8982A2" w14:textId="776B0346" w:rsidR="00505E9D" w:rsidRPr="000E5E7D" w:rsidRDefault="00505E9D" w:rsidP="007F557C">
            <w:pPr>
              <w:spacing w:before="120" w:after="0" w:line="240" w:lineRule="auto"/>
              <w:rPr>
                <w:color w:val="000000" w:themeColor="text1"/>
                <w:sz w:val="24"/>
                <w:szCs w:val="24"/>
              </w:rPr>
            </w:pPr>
            <w:r w:rsidRPr="00605005">
              <w:rPr>
                <w:sz w:val="24"/>
                <w:szCs w:val="24"/>
              </w:rPr>
              <w:t>Additional information</w:t>
            </w:r>
          </w:p>
        </w:tc>
        <w:tc>
          <w:tcPr>
            <w:tcW w:w="6500" w:type="dxa"/>
            <w:tcMar>
              <w:top w:w="15" w:type="dxa"/>
              <w:left w:w="15" w:type="dxa"/>
              <w:bottom w:w="15" w:type="dxa"/>
              <w:right w:w="15" w:type="dxa"/>
            </w:tcMar>
            <w:vAlign w:val="center"/>
          </w:tcPr>
          <w:p w14:paraId="17669856" w14:textId="77777777" w:rsidR="00C36B71" w:rsidRPr="00C36B71" w:rsidRDefault="00C36B71" w:rsidP="007F557C">
            <w:pPr>
              <w:spacing w:before="120" w:after="0" w:line="240" w:lineRule="auto"/>
              <w:jc w:val="both"/>
              <w:rPr>
                <w:color w:val="000000" w:themeColor="text1"/>
                <w:sz w:val="24"/>
                <w:szCs w:val="24"/>
              </w:rPr>
            </w:pPr>
            <w:proofErr w:type="spellStart"/>
            <w:r w:rsidRPr="00C36B71">
              <w:rPr>
                <w:color w:val="000000" w:themeColor="text1"/>
                <w:sz w:val="24"/>
                <w:szCs w:val="24"/>
              </w:rPr>
              <w:t>Bakhytzhan</w:t>
            </w:r>
            <w:proofErr w:type="spellEnd"/>
            <w:r w:rsidRPr="00C36B71">
              <w:rPr>
                <w:color w:val="000000" w:themeColor="text1"/>
                <w:sz w:val="24"/>
                <w:szCs w:val="24"/>
              </w:rPr>
              <w:t xml:space="preserve"> </w:t>
            </w:r>
            <w:proofErr w:type="spellStart"/>
            <w:r w:rsidRPr="00C36B71">
              <w:rPr>
                <w:color w:val="000000" w:themeColor="text1"/>
                <w:sz w:val="24"/>
                <w:szCs w:val="24"/>
              </w:rPr>
              <w:t>Koshkinbayevich</w:t>
            </w:r>
            <w:proofErr w:type="spellEnd"/>
            <w:r w:rsidRPr="00C36B71">
              <w:rPr>
                <w:color w:val="000000" w:themeColor="text1"/>
                <w:sz w:val="24"/>
                <w:szCs w:val="24"/>
              </w:rPr>
              <w:t xml:space="preserve"> Yelikbayev is the recipient of the title “Best University Teacher of 2016” and the holder of international grants including Bolashak Scholarship (2022, The Ohio State University, USA), MASHAV (1997, Israel), and TEMPUS (2000, Wageningen University &amp; Research, Netherlands).</w:t>
            </w:r>
          </w:p>
          <w:p w14:paraId="4976CCBC" w14:textId="687D2830" w:rsidR="00C36B71" w:rsidRPr="00C36B71" w:rsidRDefault="00780636" w:rsidP="007F557C">
            <w:pPr>
              <w:spacing w:before="120" w:after="0" w:line="240" w:lineRule="auto"/>
              <w:jc w:val="both"/>
              <w:rPr>
                <w:color w:val="000000" w:themeColor="text1"/>
                <w:sz w:val="24"/>
                <w:szCs w:val="24"/>
              </w:rPr>
            </w:pPr>
            <w:r w:rsidRPr="00780636">
              <w:rPr>
                <w:color w:val="000000" w:themeColor="text1"/>
                <w:sz w:val="24"/>
                <w:szCs w:val="24"/>
              </w:rPr>
              <w:t>B.K. Yelikbayev provided scientific leadership and served as the responsible executor of research projects funded by national grant and international programs</w:t>
            </w:r>
            <w:r w:rsidR="00C36B71" w:rsidRPr="00C36B71">
              <w:rPr>
                <w:color w:val="000000" w:themeColor="text1"/>
                <w:sz w:val="24"/>
                <w:szCs w:val="24"/>
              </w:rPr>
              <w:t>:</w:t>
            </w:r>
          </w:p>
          <w:p w14:paraId="2685ECFA" w14:textId="77777777"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lastRenderedPageBreak/>
              <w:t>2023–2024 – Principal Researcher of the international project “TNE Strategy between the UK (UWE) and Kazakhstan (</w:t>
            </w:r>
            <w:proofErr w:type="spellStart"/>
            <w:r w:rsidRPr="00C36B71">
              <w:rPr>
                <w:color w:val="000000" w:themeColor="text1"/>
                <w:sz w:val="24"/>
                <w:szCs w:val="24"/>
              </w:rPr>
              <w:t>Satbayev</w:t>
            </w:r>
            <w:proofErr w:type="spellEnd"/>
            <w:r w:rsidRPr="00C36B71">
              <w:rPr>
                <w:color w:val="000000" w:themeColor="text1"/>
                <w:sz w:val="24"/>
                <w:szCs w:val="24"/>
              </w:rPr>
              <w:t xml:space="preserve"> University)” in collaboration with the University of East Anglia under the British Council </w:t>
            </w:r>
            <w:proofErr w:type="spellStart"/>
            <w:r w:rsidRPr="00C36B71">
              <w:rPr>
                <w:color w:val="000000" w:themeColor="text1"/>
                <w:sz w:val="24"/>
                <w:szCs w:val="24"/>
              </w:rPr>
              <w:t>programme</w:t>
            </w:r>
            <w:proofErr w:type="spellEnd"/>
            <w:r w:rsidRPr="00C36B71">
              <w:rPr>
                <w:color w:val="000000" w:themeColor="text1"/>
                <w:sz w:val="24"/>
                <w:szCs w:val="24"/>
              </w:rPr>
              <w:t xml:space="preserve"> “Global Partnership </w:t>
            </w:r>
            <w:proofErr w:type="spellStart"/>
            <w:r w:rsidRPr="00C36B71">
              <w:rPr>
                <w:color w:val="000000" w:themeColor="text1"/>
                <w:sz w:val="24"/>
                <w:szCs w:val="24"/>
              </w:rPr>
              <w:t>Programme</w:t>
            </w:r>
            <w:proofErr w:type="spellEnd"/>
            <w:r w:rsidRPr="00C36B71">
              <w:rPr>
                <w:color w:val="000000" w:themeColor="text1"/>
                <w:sz w:val="24"/>
                <w:szCs w:val="24"/>
              </w:rPr>
              <w:t xml:space="preserve"> UK–Kazakhstan Small Grants Scheme for TNE Strategy Design.”</w:t>
            </w:r>
          </w:p>
          <w:p w14:paraId="21BEB9F9" w14:textId="77777777"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2023–2025 – Leading Researcher of the Program-Targeted Funding Project, IRN BR21881939, entitled “Development of Resource-Saving Energy-Generating Technologies for the Mining and Metallurgical Complex and Establishment of an Innovative Engineering Center.”</w:t>
            </w:r>
          </w:p>
          <w:p w14:paraId="3E9D696D" w14:textId="77777777" w:rsidR="00C36B71" w:rsidRPr="007F557C" w:rsidRDefault="00C36B71" w:rsidP="007F557C">
            <w:pPr>
              <w:spacing w:before="120" w:after="0" w:line="240" w:lineRule="auto"/>
              <w:jc w:val="both"/>
              <w:rPr>
                <w:color w:val="000000" w:themeColor="text1"/>
                <w:sz w:val="24"/>
                <w:szCs w:val="24"/>
              </w:rPr>
            </w:pPr>
            <w:r w:rsidRPr="00C36B71">
              <w:rPr>
                <w:color w:val="000000" w:themeColor="text1"/>
                <w:sz w:val="24"/>
                <w:szCs w:val="24"/>
              </w:rPr>
              <w:t>2020–2021 – Project Leader of the research project IRN AP08957443, entitled “Scientific Justification for the Selection of Hyperaccumulator Plants for Phytoremediation of Heavy Metal–Contaminated Soils of Almaty.”</w:t>
            </w:r>
          </w:p>
          <w:p w14:paraId="05FFC37A" w14:textId="77777777" w:rsidR="005D669E" w:rsidRPr="005D669E" w:rsidRDefault="005D669E" w:rsidP="007F557C">
            <w:pPr>
              <w:spacing w:before="120" w:after="0" w:line="240" w:lineRule="auto"/>
              <w:jc w:val="both"/>
              <w:rPr>
                <w:color w:val="000000" w:themeColor="text1"/>
                <w:sz w:val="24"/>
                <w:szCs w:val="24"/>
              </w:rPr>
            </w:pPr>
            <w:r w:rsidRPr="005D669E">
              <w:rPr>
                <w:color w:val="000000" w:themeColor="text1"/>
                <w:sz w:val="24"/>
                <w:szCs w:val="24"/>
              </w:rPr>
              <w:t>2012–2014 – Project Leader of the research project entitled “Development of an Innovative Technology for the Restoration and Enhancement of Fertility of Degraded Lands to Ensure Food Security in Southern and Southeastern Kazakhstan,” State Registration No. 0112RK00426.</w:t>
            </w:r>
          </w:p>
          <w:p w14:paraId="3D726A41" w14:textId="15FC9C32" w:rsidR="005D669E" w:rsidRPr="005D669E" w:rsidRDefault="005D669E" w:rsidP="007F557C">
            <w:pPr>
              <w:spacing w:before="120" w:after="0" w:line="240" w:lineRule="auto"/>
              <w:jc w:val="both"/>
              <w:rPr>
                <w:color w:val="000000" w:themeColor="text1"/>
                <w:sz w:val="24"/>
                <w:szCs w:val="24"/>
              </w:rPr>
            </w:pPr>
            <w:r w:rsidRPr="005D669E">
              <w:rPr>
                <w:color w:val="000000" w:themeColor="text1"/>
                <w:sz w:val="24"/>
                <w:szCs w:val="24"/>
              </w:rPr>
              <w:t xml:space="preserve">2009–2011 – Project Leader of the research project entitled “Assessment of the Ecological and Functional Status of </w:t>
            </w:r>
            <w:proofErr w:type="spellStart"/>
            <w:r w:rsidRPr="005D669E">
              <w:rPr>
                <w:color w:val="000000" w:themeColor="text1"/>
                <w:sz w:val="24"/>
                <w:szCs w:val="24"/>
              </w:rPr>
              <w:t>Replantozem</w:t>
            </w:r>
            <w:proofErr w:type="spellEnd"/>
            <w:r w:rsidRPr="005D669E">
              <w:rPr>
                <w:color w:val="000000" w:themeColor="text1"/>
                <w:sz w:val="24"/>
                <w:szCs w:val="24"/>
              </w:rPr>
              <w:t xml:space="preserve"> Formed on Loess Deposits for the Development of Scientific Foundations for Effective Restoration of Soil Fertility in the Foothills of Southeastern Kazakhstan,” State Registration No. 0109RK00355.</w:t>
            </w:r>
          </w:p>
          <w:p w14:paraId="7FB46B08" w14:textId="77777777"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He has been awarded Certificates of Honor from three ministries of the Republic of Kazakhstan: </w:t>
            </w:r>
            <w:proofErr w:type="gramStart"/>
            <w:r w:rsidRPr="00C36B71">
              <w:rPr>
                <w:color w:val="000000" w:themeColor="text1"/>
                <w:sz w:val="24"/>
                <w:szCs w:val="24"/>
              </w:rPr>
              <w:t>the</w:t>
            </w:r>
            <w:proofErr w:type="gramEnd"/>
            <w:r w:rsidRPr="00C36B71">
              <w:rPr>
                <w:color w:val="000000" w:themeColor="text1"/>
                <w:sz w:val="24"/>
                <w:szCs w:val="24"/>
              </w:rPr>
              <w:t xml:space="preserve"> Ministry of Environmental Protection (2005), the Ministry of Agriculture (2015), and the Ministry of Science and Higher Education (2025).</w:t>
            </w:r>
          </w:p>
          <w:p w14:paraId="6D03B284" w14:textId="2B0D84E0" w:rsidR="00505E9D" w:rsidRPr="007F557C" w:rsidRDefault="00C36B71" w:rsidP="00286E09">
            <w:pPr>
              <w:spacing w:before="120" w:after="0" w:line="240" w:lineRule="auto"/>
              <w:jc w:val="both"/>
              <w:rPr>
                <w:color w:val="000000" w:themeColor="text1"/>
                <w:sz w:val="24"/>
                <w:szCs w:val="24"/>
              </w:rPr>
            </w:pPr>
            <w:r w:rsidRPr="00C36B71">
              <w:rPr>
                <w:color w:val="000000" w:themeColor="text1"/>
                <w:sz w:val="24"/>
                <w:szCs w:val="24"/>
              </w:rPr>
              <w:t>He is also the recipient of the Kazakh National Agrarian University Jubilee Medal (2015) and the “For Special Merit” Honorary Badge (2015).</w:t>
            </w:r>
          </w:p>
        </w:tc>
      </w:tr>
    </w:tbl>
    <w:p w14:paraId="6FA0EC74" w14:textId="3AF6D024" w:rsidR="00DB6113" w:rsidRPr="007F557C" w:rsidRDefault="00DB6113" w:rsidP="00242CAC">
      <w:pPr>
        <w:spacing w:after="0" w:line="240" w:lineRule="auto"/>
        <w:jc w:val="both"/>
        <w:rPr>
          <w:color w:val="000000" w:themeColor="text1"/>
          <w:sz w:val="28"/>
        </w:rPr>
      </w:pPr>
    </w:p>
    <w:p w14:paraId="50F199B9" w14:textId="77777777" w:rsidR="00054D06" w:rsidRPr="00054D06" w:rsidRDefault="00054D06" w:rsidP="00054D06">
      <w:pPr>
        <w:spacing w:after="0" w:line="240" w:lineRule="auto"/>
        <w:jc w:val="both"/>
        <w:rPr>
          <w:sz w:val="24"/>
          <w:szCs w:val="24"/>
          <w:lang w:val="kk-KZ"/>
        </w:rPr>
      </w:pPr>
    </w:p>
    <w:p w14:paraId="5FA33708" w14:textId="77777777" w:rsidR="00054D06" w:rsidRPr="00054D06" w:rsidRDefault="00054D06" w:rsidP="00054D06">
      <w:pPr>
        <w:spacing w:after="0" w:line="240" w:lineRule="auto"/>
        <w:jc w:val="both"/>
        <w:rPr>
          <w:b/>
          <w:sz w:val="24"/>
          <w:szCs w:val="24"/>
          <w:lang w:val="kk-KZ"/>
        </w:rPr>
      </w:pPr>
      <w:r w:rsidRPr="00054D06">
        <w:rPr>
          <w:b/>
          <w:sz w:val="24"/>
          <w:szCs w:val="24"/>
          <w:lang w:val="kk-KZ"/>
        </w:rPr>
        <w:t>Director of the Mining and Metallurgical</w:t>
      </w:r>
    </w:p>
    <w:p w14:paraId="13830C2B" w14:textId="77777777" w:rsidR="00054D06" w:rsidRPr="00054D06" w:rsidRDefault="00054D06" w:rsidP="00054D06">
      <w:pPr>
        <w:spacing w:after="0" w:line="240" w:lineRule="auto"/>
        <w:jc w:val="both"/>
        <w:rPr>
          <w:b/>
          <w:sz w:val="24"/>
          <w:szCs w:val="24"/>
          <w:lang w:val="kk-KZ"/>
        </w:rPr>
      </w:pPr>
      <w:r w:rsidRPr="00054D06">
        <w:rPr>
          <w:b/>
          <w:sz w:val="24"/>
          <w:szCs w:val="24"/>
          <w:lang w:val="kk-KZ"/>
        </w:rPr>
        <w:t>Institute named after O.A. Baikonurov,</w:t>
      </w:r>
    </w:p>
    <w:p w14:paraId="7E6791BF" w14:textId="53BCEA94" w:rsidR="00E815F9" w:rsidRPr="00054D06" w:rsidRDefault="00054D06" w:rsidP="00054D06">
      <w:pPr>
        <w:spacing w:after="0" w:line="240" w:lineRule="auto"/>
        <w:jc w:val="both"/>
        <w:rPr>
          <w:color w:val="000000" w:themeColor="text1"/>
        </w:rPr>
      </w:pPr>
      <w:r w:rsidRPr="00054D06">
        <w:rPr>
          <w:b/>
          <w:sz w:val="24"/>
          <w:szCs w:val="24"/>
          <w:lang w:val="kk-KZ"/>
        </w:rPr>
        <w:t>«</w:t>
      </w:r>
      <w:r w:rsidRPr="00054D06">
        <w:rPr>
          <w:rStyle w:val="ac"/>
          <w:rFonts w:ascii="Times New Roman" w:hAnsi="Times New Roman" w:cs="Times New Roman"/>
          <w:b/>
          <w:sz w:val="24"/>
          <w:szCs w:val="24"/>
          <w:lang w:val="kk-KZ"/>
        </w:rPr>
        <w:t>KazNRTU named after K.I. Satpayev</w:t>
      </w:r>
      <w:r w:rsidRPr="00054D06">
        <w:rPr>
          <w:b/>
          <w:sz w:val="24"/>
          <w:szCs w:val="24"/>
          <w:lang w:val="kk-KZ"/>
        </w:rPr>
        <w:t>»</w:t>
      </w:r>
      <w:r w:rsidRPr="00054D06">
        <w:rPr>
          <w:b/>
          <w:sz w:val="24"/>
          <w:szCs w:val="24"/>
        </w:rPr>
        <w:t>, professor</w:t>
      </w:r>
      <w:r w:rsidRPr="00054D06">
        <w:rPr>
          <w:b/>
          <w:sz w:val="24"/>
          <w:szCs w:val="24"/>
          <w:lang w:val="kk-KZ"/>
        </w:rPr>
        <w:t xml:space="preserve">                                                  K. Rysbekov</w:t>
      </w:r>
    </w:p>
    <w:sectPr w:rsidR="00E815F9" w:rsidRPr="00054D06" w:rsidSect="00321549">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8503D2"/>
    <w:multiLevelType w:val="hybridMultilevel"/>
    <w:tmpl w:val="9FE0C7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F9"/>
    <w:rsid w:val="000133F3"/>
    <w:rsid w:val="00032E96"/>
    <w:rsid w:val="00054D06"/>
    <w:rsid w:val="00063E8B"/>
    <w:rsid w:val="00090ABB"/>
    <w:rsid w:val="0009537E"/>
    <w:rsid w:val="000A3189"/>
    <w:rsid w:val="000A7BCE"/>
    <w:rsid w:val="000E5E7D"/>
    <w:rsid w:val="001358D0"/>
    <w:rsid w:val="00152441"/>
    <w:rsid w:val="00193F80"/>
    <w:rsid w:val="001B0DA4"/>
    <w:rsid w:val="001B378D"/>
    <w:rsid w:val="001C0F98"/>
    <w:rsid w:val="001C1CA8"/>
    <w:rsid w:val="001C3AF1"/>
    <w:rsid w:val="001C5EDE"/>
    <w:rsid w:val="001D13B8"/>
    <w:rsid w:val="001E0C16"/>
    <w:rsid w:val="001E2501"/>
    <w:rsid w:val="001E397B"/>
    <w:rsid w:val="00205DF0"/>
    <w:rsid w:val="00206409"/>
    <w:rsid w:val="00240898"/>
    <w:rsid w:val="00242CAC"/>
    <w:rsid w:val="00263032"/>
    <w:rsid w:val="00277742"/>
    <w:rsid w:val="00286E09"/>
    <w:rsid w:val="00292AD2"/>
    <w:rsid w:val="002C113C"/>
    <w:rsid w:val="002E0C74"/>
    <w:rsid w:val="002F7DAD"/>
    <w:rsid w:val="003132CF"/>
    <w:rsid w:val="00321549"/>
    <w:rsid w:val="003428FD"/>
    <w:rsid w:val="00362D1C"/>
    <w:rsid w:val="00366BFF"/>
    <w:rsid w:val="0037698E"/>
    <w:rsid w:val="003913B2"/>
    <w:rsid w:val="00411ACF"/>
    <w:rsid w:val="00457520"/>
    <w:rsid w:val="00471109"/>
    <w:rsid w:val="004A4896"/>
    <w:rsid w:val="004B7A2A"/>
    <w:rsid w:val="004C2D4C"/>
    <w:rsid w:val="00505E9D"/>
    <w:rsid w:val="005265A8"/>
    <w:rsid w:val="00532AE0"/>
    <w:rsid w:val="005366DA"/>
    <w:rsid w:val="005510C1"/>
    <w:rsid w:val="005512C6"/>
    <w:rsid w:val="00587488"/>
    <w:rsid w:val="005D0B32"/>
    <w:rsid w:val="005D51BE"/>
    <w:rsid w:val="005D669E"/>
    <w:rsid w:val="005E4D33"/>
    <w:rsid w:val="005F5B0A"/>
    <w:rsid w:val="006075E3"/>
    <w:rsid w:val="0061003A"/>
    <w:rsid w:val="00630EDD"/>
    <w:rsid w:val="00632168"/>
    <w:rsid w:val="00660454"/>
    <w:rsid w:val="00663B51"/>
    <w:rsid w:val="006962AF"/>
    <w:rsid w:val="00696607"/>
    <w:rsid w:val="006C297B"/>
    <w:rsid w:val="006E66D3"/>
    <w:rsid w:val="00722774"/>
    <w:rsid w:val="007344A2"/>
    <w:rsid w:val="00754D01"/>
    <w:rsid w:val="007672E5"/>
    <w:rsid w:val="00780636"/>
    <w:rsid w:val="00794052"/>
    <w:rsid w:val="007A3A48"/>
    <w:rsid w:val="007B64AE"/>
    <w:rsid w:val="007B7ACF"/>
    <w:rsid w:val="007C5AF0"/>
    <w:rsid w:val="007F487E"/>
    <w:rsid w:val="007F557C"/>
    <w:rsid w:val="00803E0E"/>
    <w:rsid w:val="008076DE"/>
    <w:rsid w:val="008216F4"/>
    <w:rsid w:val="008638C6"/>
    <w:rsid w:val="00872BD3"/>
    <w:rsid w:val="008A3BD5"/>
    <w:rsid w:val="008B72F6"/>
    <w:rsid w:val="008C26E9"/>
    <w:rsid w:val="008D2F44"/>
    <w:rsid w:val="00902078"/>
    <w:rsid w:val="00904524"/>
    <w:rsid w:val="00915FA3"/>
    <w:rsid w:val="009349AC"/>
    <w:rsid w:val="00954357"/>
    <w:rsid w:val="00957307"/>
    <w:rsid w:val="00975FE5"/>
    <w:rsid w:val="00990B1E"/>
    <w:rsid w:val="00993DD5"/>
    <w:rsid w:val="0099669B"/>
    <w:rsid w:val="009C03B0"/>
    <w:rsid w:val="009C2115"/>
    <w:rsid w:val="009D31AC"/>
    <w:rsid w:val="009D4938"/>
    <w:rsid w:val="009F5911"/>
    <w:rsid w:val="009F7407"/>
    <w:rsid w:val="00A04F02"/>
    <w:rsid w:val="00A1615A"/>
    <w:rsid w:val="00A55B71"/>
    <w:rsid w:val="00A81CC1"/>
    <w:rsid w:val="00A834EB"/>
    <w:rsid w:val="00A902C7"/>
    <w:rsid w:val="00AB0ACA"/>
    <w:rsid w:val="00AB720B"/>
    <w:rsid w:val="00AE1EA9"/>
    <w:rsid w:val="00AF0974"/>
    <w:rsid w:val="00B3682C"/>
    <w:rsid w:val="00B41A66"/>
    <w:rsid w:val="00B445A7"/>
    <w:rsid w:val="00B71168"/>
    <w:rsid w:val="00B81D79"/>
    <w:rsid w:val="00B9730E"/>
    <w:rsid w:val="00BC4E79"/>
    <w:rsid w:val="00BD129A"/>
    <w:rsid w:val="00BF028F"/>
    <w:rsid w:val="00BF148E"/>
    <w:rsid w:val="00C01928"/>
    <w:rsid w:val="00C16868"/>
    <w:rsid w:val="00C31A27"/>
    <w:rsid w:val="00C357BA"/>
    <w:rsid w:val="00C36B71"/>
    <w:rsid w:val="00C45E9B"/>
    <w:rsid w:val="00C50726"/>
    <w:rsid w:val="00C55B5D"/>
    <w:rsid w:val="00C62B2C"/>
    <w:rsid w:val="00C8377C"/>
    <w:rsid w:val="00CE40ED"/>
    <w:rsid w:val="00D2472E"/>
    <w:rsid w:val="00D463A6"/>
    <w:rsid w:val="00D56BBC"/>
    <w:rsid w:val="00D71AD8"/>
    <w:rsid w:val="00D84BE4"/>
    <w:rsid w:val="00D965B6"/>
    <w:rsid w:val="00DB6113"/>
    <w:rsid w:val="00DD3367"/>
    <w:rsid w:val="00DD3AF7"/>
    <w:rsid w:val="00E13365"/>
    <w:rsid w:val="00E162E6"/>
    <w:rsid w:val="00E22AF1"/>
    <w:rsid w:val="00E71B2E"/>
    <w:rsid w:val="00E723F5"/>
    <w:rsid w:val="00E815F9"/>
    <w:rsid w:val="00E93CC9"/>
    <w:rsid w:val="00ED515C"/>
    <w:rsid w:val="00ED59A4"/>
    <w:rsid w:val="00EE1525"/>
    <w:rsid w:val="00EE5B16"/>
    <w:rsid w:val="00F00114"/>
    <w:rsid w:val="00F02419"/>
    <w:rsid w:val="00F02A72"/>
    <w:rsid w:val="00F13B89"/>
    <w:rsid w:val="00F16E40"/>
    <w:rsid w:val="00F17232"/>
    <w:rsid w:val="00F50470"/>
    <w:rsid w:val="00F53B69"/>
    <w:rsid w:val="00F91658"/>
    <w:rsid w:val="00FB2926"/>
    <w:rsid w:val="00FB2DD4"/>
    <w:rsid w:val="00FB7B4A"/>
    <w:rsid w:val="00FD0CAC"/>
    <w:rsid w:val="00FD7917"/>
    <w:rsid w:val="00FE1EFB"/>
    <w:rsid w:val="00FE7279"/>
    <w:rsid w:val="00FF05F0"/>
    <w:rsid w:val="00FF73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90F32"/>
  <w15:chartTrackingRefBased/>
  <w15:docId w15:val="{2D0EEB67-8BD5-49EF-B49A-D06AB834B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F7DAD"/>
    <w:pPr>
      <w:spacing w:after="200" w:line="276" w:lineRule="auto"/>
    </w:pPr>
    <w:rPr>
      <w:rFonts w:ascii="Times New Roman" w:eastAsia="Times New Roman" w:hAnsi="Times New Roman" w:cs="Times New Roman"/>
      <w:lang w:val="en-US"/>
    </w:rPr>
  </w:style>
  <w:style w:type="paragraph" w:styleId="3">
    <w:name w:val="heading 3"/>
    <w:basedOn w:val="a"/>
    <w:next w:val="a"/>
    <w:link w:val="30"/>
    <w:qFormat/>
    <w:rsid w:val="00915FA3"/>
    <w:pPr>
      <w:keepNext/>
      <w:spacing w:before="240" w:beforeAutospacing="1" w:after="60" w:afterAutospacing="1" w:line="240" w:lineRule="auto"/>
      <w:jc w:val="both"/>
      <w:outlineLvl w:val="2"/>
    </w:pPr>
    <w:rPr>
      <w:rFonts w:ascii="Arial" w:eastAsia="Calibri" w:hAnsi="Arial"/>
      <w:b/>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32C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132CF"/>
    <w:rPr>
      <w:rFonts w:ascii="Segoe UI" w:eastAsia="Times New Roman" w:hAnsi="Segoe UI" w:cs="Segoe UI"/>
      <w:sz w:val="18"/>
      <w:szCs w:val="18"/>
      <w:lang w:val="en-US"/>
    </w:rPr>
  </w:style>
  <w:style w:type="paragraph" w:styleId="a5">
    <w:name w:val="List Paragraph"/>
    <w:basedOn w:val="a"/>
    <w:uiPriority w:val="34"/>
    <w:qFormat/>
    <w:rsid w:val="00C31A27"/>
    <w:pPr>
      <w:ind w:left="720"/>
      <w:contextualSpacing/>
    </w:pPr>
  </w:style>
  <w:style w:type="character" w:customStyle="1" w:styleId="30">
    <w:name w:val="Заголовок 3 Знак"/>
    <w:basedOn w:val="a0"/>
    <w:link w:val="3"/>
    <w:rsid w:val="00915FA3"/>
    <w:rPr>
      <w:rFonts w:ascii="Arial" w:eastAsia="Calibri" w:hAnsi="Arial" w:cs="Times New Roman"/>
      <w:b/>
      <w:bCs/>
      <w:sz w:val="26"/>
      <w:szCs w:val="26"/>
      <w:lang w:val="x-none" w:eastAsia="x-none"/>
    </w:rPr>
  </w:style>
  <w:style w:type="character" w:styleId="a6">
    <w:name w:val="Hyperlink"/>
    <w:uiPriority w:val="99"/>
    <w:unhideWhenUsed/>
    <w:rsid w:val="00915FA3"/>
    <w:rPr>
      <w:color w:val="0000FF"/>
      <w:u w:val="single"/>
    </w:rPr>
  </w:style>
  <w:style w:type="paragraph" w:styleId="a7">
    <w:name w:val="Normal (Web)"/>
    <w:basedOn w:val="a"/>
    <w:uiPriority w:val="99"/>
    <w:unhideWhenUsed/>
    <w:rsid w:val="00A1615A"/>
    <w:pPr>
      <w:spacing w:before="100" w:beforeAutospacing="1" w:after="100" w:afterAutospacing="1" w:line="240" w:lineRule="auto"/>
    </w:pPr>
    <w:rPr>
      <w:sz w:val="24"/>
      <w:szCs w:val="24"/>
      <w:lang w:val="ru-RU" w:eastAsia="ru-RU"/>
    </w:rPr>
  </w:style>
  <w:style w:type="character" w:customStyle="1" w:styleId="redactor-invisible-space">
    <w:name w:val="redactor-invisible-space"/>
    <w:basedOn w:val="a0"/>
    <w:rsid w:val="00A1615A"/>
  </w:style>
  <w:style w:type="paragraph" w:styleId="a8">
    <w:name w:val="Body Text"/>
    <w:basedOn w:val="a"/>
    <w:link w:val="a9"/>
    <w:rsid w:val="00193F80"/>
    <w:pPr>
      <w:spacing w:after="120" w:line="240" w:lineRule="auto"/>
    </w:pPr>
    <w:rPr>
      <w:sz w:val="24"/>
      <w:szCs w:val="24"/>
      <w:lang w:val="ru-RU" w:eastAsia="ru-RU"/>
    </w:rPr>
  </w:style>
  <w:style w:type="character" w:customStyle="1" w:styleId="a9">
    <w:name w:val="Основной текст Знак"/>
    <w:basedOn w:val="a0"/>
    <w:link w:val="a8"/>
    <w:rsid w:val="00193F80"/>
    <w:rPr>
      <w:rFonts w:ascii="Times New Roman" w:eastAsia="Times New Roman" w:hAnsi="Times New Roman" w:cs="Times New Roman"/>
      <w:sz w:val="24"/>
      <w:szCs w:val="24"/>
      <w:lang w:eastAsia="ru-RU"/>
    </w:rPr>
  </w:style>
  <w:style w:type="character" w:customStyle="1" w:styleId="tlid-translation">
    <w:name w:val="tlid-translation"/>
    <w:rsid w:val="00904524"/>
  </w:style>
  <w:style w:type="character" w:customStyle="1" w:styleId="hgkelc">
    <w:name w:val="hgkelc"/>
    <w:rsid w:val="00904524"/>
  </w:style>
  <w:style w:type="character" w:styleId="aa">
    <w:name w:val="Strong"/>
    <w:uiPriority w:val="22"/>
    <w:qFormat/>
    <w:rsid w:val="00587488"/>
    <w:rPr>
      <w:b/>
      <w:bCs/>
    </w:rPr>
  </w:style>
  <w:style w:type="character" w:styleId="ab">
    <w:name w:val="Unresolved Mention"/>
    <w:basedOn w:val="a0"/>
    <w:uiPriority w:val="99"/>
    <w:semiHidden/>
    <w:unhideWhenUsed/>
    <w:rsid w:val="00240898"/>
    <w:rPr>
      <w:color w:val="605E5C"/>
      <w:shd w:val="clear" w:color="auto" w:fill="E1DFDD"/>
    </w:rPr>
  </w:style>
  <w:style w:type="character" w:customStyle="1" w:styleId="ac">
    <w:name w:val="Основной текст_"/>
    <w:link w:val="4"/>
    <w:rsid w:val="00054D06"/>
    <w:rPr>
      <w:rFonts w:ascii="Arial" w:eastAsia="Arial" w:hAnsi="Arial" w:cs="Arial"/>
      <w:shd w:val="clear" w:color="auto" w:fill="FFFFFF"/>
    </w:rPr>
  </w:style>
  <w:style w:type="paragraph" w:customStyle="1" w:styleId="4">
    <w:name w:val="Основной текст4"/>
    <w:basedOn w:val="a"/>
    <w:link w:val="ac"/>
    <w:rsid w:val="00054D06"/>
    <w:pPr>
      <w:widowControl w:val="0"/>
      <w:shd w:val="clear" w:color="auto" w:fill="FFFFFF"/>
      <w:spacing w:before="300" w:after="0" w:line="274" w:lineRule="exact"/>
      <w:ind w:hanging="340"/>
      <w:jc w:val="both"/>
    </w:pPr>
    <w:rPr>
      <w:rFonts w:ascii="Arial" w:eastAsia="Arial" w:hAnsi="Arial" w:cs="Arial"/>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1116</Words>
  <Characters>6362</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Tatyana Chepushtanova</dc:creator>
  <cp:keywords/>
  <dc:description/>
  <cp:lastModifiedBy>Bakhyzhan Yelikbayev</cp:lastModifiedBy>
  <cp:revision>29</cp:revision>
  <cp:lastPrinted>2026-02-23T08:50:00Z</cp:lastPrinted>
  <dcterms:created xsi:type="dcterms:W3CDTF">2026-02-22T18:55:00Z</dcterms:created>
  <dcterms:modified xsi:type="dcterms:W3CDTF">2026-02-27T07:22:00Z</dcterms:modified>
</cp:coreProperties>
</file>